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F138" w14:textId="77815A1F" w:rsidR="000D7997" w:rsidRDefault="007A0D7D" w:rsidP="007A0D7D">
      <w:pPr>
        <w:jc w:val="right"/>
        <w:rPr>
          <w:rFonts w:ascii="Arial" w:hAnsi="Arial" w:cs="Arial"/>
          <w:b/>
          <w:smallCaps/>
          <w:color w:val="2E74B5" w:themeColor="accent1" w:themeShade="BF"/>
          <w:sz w:val="3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46577D61" wp14:editId="0DB5CEBB">
                <wp:simplePos x="0" y="0"/>
                <wp:positionH relativeFrom="page">
                  <wp:align>left</wp:align>
                </wp:positionH>
                <wp:positionV relativeFrom="paragraph">
                  <wp:posOffset>1047750</wp:posOffset>
                </wp:positionV>
                <wp:extent cx="7772400" cy="1247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772400" cy="1247775"/>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03B632" w14:textId="5865CAB5"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The Housing Agency is delighted to launch its Housing Education Bursary Scheme for the 201</w:t>
                            </w:r>
                            <w:r w:rsidR="00E57CA2">
                              <w:rPr>
                                <w:rFonts w:ascii="Arial" w:hAnsi="Arial" w:cs="Arial"/>
                                <w:b/>
                                <w:color w:val="FFFFFF" w:themeColor="background1"/>
                                <w:szCs w:val="26"/>
                              </w:rPr>
                              <w:t>9</w:t>
                            </w:r>
                            <w:r w:rsidRPr="00DF4085">
                              <w:rPr>
                                <w:rFonts w:ascii="Arial" w:hAnsi="Arial" w:cs="Arial"/>
                                <w:b/>
                                <w:color w:val="FFFFFF" w:themeColor="background1"/>
                                <w:szCs w:val="26"/>
                              </w:rPr>
                              <w:t>/20</w:t>
                            </w:r>
                            <w:r w:rsidR="00E57CA2">
                              <w:rPr>
                                <w:rFonts w:ascii="Arial" w:hAnsi="Arial" w:cs="Arial"/>
                                <w:b/>
                                <w:color w:val="FFFFFF" w:themeColor="background1"/>
                                <w:szCs w:val="26"/>
                              </w:rPr>
                              <w:t xml:space="preserve">20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AE1A4E0" w14:textId="4721BA37"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In 20</w:t>
                            </w:r>
                            <w:r w:rsidR="002468A5">
                              <w:rPr>
                                <w:rFonts w:ascii="Arial" w:hAnsi="Arial" w:cs="Arial"/>
                                <w:b/>
                                <w:color w:val="FFFFFF" w:themeColor="background1"/>
                                <w:szCs w:val="26"/>
                              </w:rPr>
                              <w:t>19</w:t>
                            </w:r>
                            <w:r w:rsidRPr="00DF4085">
                              <w:rPr>
                                <w:rFonts w:ascii="Arial" w:hAnsi="Arial" w:cs="Arial"/>
                                <w:b/>
                                <w:color w:val="FFFFFF" w:themeColor="background1"/>
                                <w:szCs w:val="26"/>
                              </w:rPr>
                              <w:t xml:space="preserve"> and 20</w:t>
                            </w:r>
                            <w:r w:rsidR="002468A5">
                              <w:rPr>
                                <w:rFonts w:ascii="Arial" w:hAnsi="Arial" w:cs="Arial"/>
                                <w:b/>
                                <w:color w:val="FFFFFF" w:themeColor="background1"/>
                                <w:szCs w:val="26"/>
                              </w:rPr>
                              <w:t>20</w:t>
                            </w:r>
                            <w:r w:rsidRPr="00DF4085">
                              <w:rPr>
                                <w:rFonts w:ascii="Arial" w:hAnsi="Arial" w:cs="Arial"/>
                                <w:b/>
                                <w:color w:val="FFFFFF" w:themeColor="background1"/>
                                <w:szCs w:val="26"/>
                              </w:rPr>
                              <w:t xml:space="preserve"> significant efforts have been made in the areas of housing delivery and policy development. We have reflected on the importance of the role that housing professionals play and wish to promote current housing education and training programmes and support the development of housing practitioners. </w:t>
                            </w:r>
                          </w:p>
                          <w:p w14:paraId="4D7F0D73" w14:textId="77777777" w:rsidR="00AB79AA" w:rsidRPr="00DF4085" w:rsidRDefault="00AB79AA" w:rsidP="007A0D7D">
                            <w:pPr>
                              <w:ind w:left="567"/>
                              <w:rPr>
                                <w:rFonts w:ascii="Arial" w:hAnsi="Arial" w:cs="Arial"/>
                                <w:color w:val="000066"/>
                                <w:sz w:val="20"/>
                              </w:rPr>
                            </w:pP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77D61" id="_x0000_t202" coordsize="21600,21600" o:spt="202" path="m,l,21600r21600,l21600,xe">
                <v:stroke joinstyle="miter"/>
                <v:path gradientshapeok="t" o:connecttype="rect"/>
              </v:shapetype>
              <v:shape id="Text Box 1" o:spid="_x0000_s1026" type="#_x0000_t202" style="position:absolute;left:0;text-align:left;margin-left:0;margin-top:82.5pt;width:612pt;height:98.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" fillcolor="#2e74b5 [2404]" strokecolor="#2e74b5 [2404]" strokeweight=".5pt">
                <v:textbox>
                  <w:txbxContent>
                    <w:p w14:paraId="7203B632" w14:textId="5865CAB5"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The Housing Agency is delighted to launch its Housing Education Bursary Scheme for the 201</w:t>
                      </w:r>
                      <w:r w:rsidR="00E57CA2">
                        <w:rPr>
                          <w:rFonts w:ascii="Arial" w:hAnsi="Arial" w:cs="Arial"/>
                          <w:b/>
                          <w:color w:val="FFFFFF" w:themeColor="background1"/>
                          <w:szCs w:val="26"/>
                        </w:rPr>
                        <w:t>9</w:t>
                      </w:r>
                      <w:r w:rsidRPr="00DF4085">
                        <w:rPr>
                          <w:rFonts w:ascii="Arial" w:hAnsi="Arial" w:cs="Arial"/>
                          <w:b/>
                          <w:color w:val="FFFFFF" w:themeColor="background1"/>
                          <w:szCs w:val="26"/>
                        </w:rPr>
                        <w:t>/20</w:t>
                      </w:r>
                      <w:r w:rsidR="00E57CA2">
                        <w:rPr>
                          <w:rFonts w:ascii="Arial" w:hAnsi="Arial" w:cs="Arial"/>
                          <w:b/>
                          <w:color w:val="FFFFFF" w:themeColor="background1"/>
                          <w:szCs w:val="26"/>
                        </w:rPr>
                        <w:t xml:space="preserve">20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AE1A4E0" w14:textId="4721BA37"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In 20</w:t>
                      </w:r>
                      <w:r w:rsidR="002468A5">
                        <w:rPr>
                          <w:rFonts w:ascii="Arial" w:hAnsi="Arial" w:cs="Arial"/>
                          <w:b/>
                          <w:color w:val="FFFFFF" w:themeColor="background1"/>
                          <w:szCs w:val="26"/>
                        </w:rPr>
                        <w:t>19</w:t>
                      </w:r>
                      <w:r w:rsidRPr="00DF4085">
                        <w:rPr>
                          <w:rFonts w:ascii="Arial" w:hAnsi="Arial" w:cs="Arial"/>
                          <w:b/>
                          <w:color w:val="FFFFFF" w:themeColor="background1"/>
                          <w:szCs w:val="26"/>
                        </w:rPr>
                        <w:t xml:space="preserve"> and 20</w:t>
                      </w:r>
                      <w:r w:rsidR="002468A5">
                        <w:rPr>
                          <w:rFonts w:ascii="Arial" w:hAnsi="Arial" w:cs="Arial"/>
                          <w:b/>
                          <w:color w:val="FFFFFF" w:themeColor="background1"/>
                          <w:szCs w:val="26"/>
                        </w:rPr>
                        <w:t>20</w:t>
                      </w:r>
                      <w:r w:rsidRPr="00DF4085">
                        <w:rPr>
                          <w:rFonts w:ascii="Arial" w:hAnsi="Arial" w:cs="Arial"/>
                          <w:b/>
                          <w:color w:val="FFFFFF" w:themeColor="background1"/>
                          <w:szCs w:val="26"/>
                        </w:rPr>
                        <w:t xml:space="preserve"> significant efforts have been made in the areas of housing delivery and policy development. We have reflected on the importance of the role that housing professionals play and wish to promote current housing education and training programmes and support the development of housing practitioners. </w:t>
                      </w:r>
                    </w:p>
                    <w:p w14:paraId="4D7F0D73" w14:textId="77777777" w:rsidR="00AB79AA" w:rsidRPr="00DF4085" w:rsidRDefault="00AB79AA" w:rsidP="007A0D7D">
                      <w:pPr>
                        <w:ind w:left="567"/>
                        <w:rPr>
                          <w:rFonts w:ascii="Arial" w:hAnsi="Arial" w:cs="Arial"/>
                          <w:color w:val="000066"/>
                          <w:sz w:val="20"/>
                        </w:rPr>
                      </w:pP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v:textbox>
                <w10:wrap anchorx="page"/>
              </v:shape>
            </w:pict>
          </mc:Fallback>
        </mc:AlternateContent>
      </w:r>
      <w:r>
        <w:rPr>
          <w:noProof/>
        </w:rPr>
        <w:drawing>
          <wp:inline distT="0" distB="0" distL="0" distR="0" wp14:anchorId="1EDCFB34" wp14:editId="28E93AF2">
            <wp:extent cx="679450" cy="602615"/>
            <wp:effectExtent l="0" t="0" r="6350" b="6985"/>
            <wp:docPr id="7" name="Picture 7" descr="R:\05 Housing Agency Templates\12  HA Logo\HA Logo JPG\HA Logo Colour Med.jpg"/>
            <wp:cNvGraphicFramePr/>
            <a:graphic xmlns:a="http://schemas.openxmlformats.org/drawingml/2006/main">
              <a:graphicData uri="http://schemas.openxmlformats.org/drawingml/2006/picture">
                <pic:pic xmlns:pic="http://schemas.openxmlformats.org/drawingml/2006/picture">
                  <pic:nvPicPr>
                    <pic:cNvPr id="4" name="Picture 4" descr="R:\05 Housing Agency Templates\12  HA Logo\HA Logo JPG\HA Logo Colour M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450" cy="602615"/>
                    </a:xfrm>
                    <a:prstGeom prst="rect">
                      <a:avLst/>
                    </a:prstGeom>
                    <a:noFill/>
                    <a:ln>
                      <a:noFill/>
                    </a:ln>
                  </pic:spPr>
                </pic:pic>
              </a:graphicData>
            </a:graphic>
          </wp:inline>
        </w:drawing>
      </w:r>
      <w:r>
        <w:rPr>
          <w:rFonts w:ascii="Arial" w:hAnsi="Arial" w:cs="Arial"/>
          <w:b/>
          <w:smallCaps/>
          <w:color w:val="2E74B5" w:themeColor="accent1" w:themeShade="BF"/>
          <w:sz w:val="36"/>
        </w:rPr>
        <w:t xml:space="preserve">    </w:t>
      </w:r>
      <w:r w:rsidRPr="007A0D7D">
        <w:rPr>
          <w:rFonts w:ascii="Arial" w:hAnsi="Arial" w:cs="Arial"/>
          <w:b/>
          <w:smallCaps/>
          <w:color w:val="2E74B5" w:themeColor="accent1" w:themeShade="BF"/>
          <w:sz w:val="36"/>
        </w:rPr>
        <w:t>Housing Agency Housing Education Bursary Scheme</w:t>
      </w:r>
      <w:r>
        <w:rPr>
          <w:rFonts w:ascii="Arial" w:hAnsi="Arial" w:cs="Arial"/>
          <w:b/>
          <w:smallCaps/>
          <w:color w:val="2E74B5" w:themeColor="accent1" w:themeShade="BF"/>
          <w:sz w:val="36"/>
        </w:rPr>
        <w:t xml:space="preserve"> 201</w:t>
      </w:r>
      <w:r w:rsidR="00E57CA2">
        <w:rPr>
          <w:rFonts w:ascii="Arial" w:hAnsi="Arial" w:cs="Arial"/>
          <w:b/>
          <w:smallCaps/>
          <w:color w:val="2E74B5" w:themeColor="accent1" w:themeShade="BF"/>
          <w:sz w:val="36"/>
        </w:rPr>
        <w:t>9</w:t>
      </w:r>
      <w:r>
        <w:rPr>
          <w:rFonts w:ascii="Arial" w:hAnsi="Arial" w:cs="Arial"/>
          <w:b/>
          <w:smallCaps/>
          <w:color w:val="2E74B5" w:themeColor="accent1" w:themeShade="BF"/>
          <w:sz w:val="36"/>
        </w:rPr>
        <w:t>/20</w:t>
      </w:r>
      <w:r w:rsidR="00E57CA2">
        <w:rPr>
          <w:rFonts w:ascii="Arial" w:hAnsi="Arial" w:cs="Arial"/>
          <w:b/>
          <w:smallCaps/>
          <w:color w:val="2E74B5" w:themeColor="accent1" w:themeShade="BF"/>
          <w:sz w:val="36"/>
        </w:rPr>
        <w:t>20</w:t>
      </w:r>
      <w:r>
        <w:rPr>
          <w:rFonts w:ascii="Arial" w:hAnsi="Arial" w:cs="Arial"/>
          <w:b/>
          <w:smallCaps/>
          <w:color w:val="2E74B5" w:themeColor="accent1" w:themeShade="BF"/>
          <w:sz w:val="36"/>
        </w:rPr>
        <w:t xml:space="preserve"> </w:t>
      </w:r>
    </w:p>
    <w:p w14:paraId="0B8B2F48" w14:textId="77777777" w:rsidR="007A0D7D" w:rsidRPr="007A0D7D" w:rsidRDefault="007A0D7D" w:rsidP="007A0D7D">
      <w:pPr>
        <w:jc w:val="right"/>
        <w:rPr>
          <w:rFonts w:ascii="Arial" w:hAnsi="Arial" w:cs="Arial"/>
          <w:b/>
          <w:smallCaps/>
          <w:color w:val="2E74B5" w:themeColor="accent1" w:themeShade="BF"/>
          <w:sz w:val="36"/>
        </w:rPr>
      </w:pPr>
    </w:p>
    <w:p w14:paraId="739772AA" w14:textId="0B4B77BA" w:rsidR="00090329" w:rsidRPr="00D72901" w:rsidRDefault="00090329" w:rsidP="00DD5E3C">
      <w:pPr>
        <w:spacing w:after="0" w:line="240" w:lineRule="auto"/>
        <w:jc w:val="both"/>
        <w:rPr>
          <w:rFonts w:ascii="Arial" w:hAnsi="Arial" w:cs="Arial"/>
          <w:sz w:val="26"/>
          <w:szCs w:val="26"/>
        </w:rPr>
      </w:pPr>
    </w:p>
    <w:p w14:paraId="468D6FDF" w14:textId="33000F80" w:rsidR="00682458" w:rsidRDefault="00682458" w:rsidP="00090329">
      <w:pPr>
        <w:spacing w:after="0" w:line="240" w:lineRule="auto"/>
        <w:jc w:val="center"/>
        <w:rPr>
          <w:rFonts w:ascii="Arial" w:hAnsi="Arial" w:cs="Arial"/>
          <w:b/>
          <w:color w:val="2E74B5" w:themeColor="accent1" w:themeShade="BF"/>
          <w:sz w:val="32"/>
          <w:szCs w:val="26"/>
        </w:rPr>
      </w:pPr>
    </w:p>
    <w:p w14:paraId="7997BD6D" w14:textId="77777777" w:rsidR="00682458" w:rsidRDefault="00682458" w:rsidP="00090329">
      <w:pPr>
        <w:spacing w:after="0" w:line="240" w:lineRule="auto"/>
        <w:jc w:val="center"/>
        <w:rPr>
          <w:rFonts w:ascii="Arial" w:hAnsi="Arial" w:cs="Arial"/>
          <w:b/>
          <w:color w:val="2E74B5" w:themeColor="accent1" w:themeShade="BF"/>
          <w:sz w:val="32"/>
          <w:szCs w:val="26"/>
        </w:rPr>
      </w:pPr>
    </w:p>
    <w:p w14:paraId="4EDC0A4A" w14:textId="77777777" w:rsidR="00682458" w:rsidRDefault="00682458" w:rsidP="00090329">
      <w:pPr>
        <w:spacing w:after="0" w:line="240" w:lineRule="auto"/>
        <w:jc w:val="center"/>
        <w:rPr>
          <w:rFonts w:ascii="Arial" w:hAnsi="Arial" w:cs="Arial"/>
          <w:b/>
          <w:color w:val="2E74B5" w:themeColor="accent1" w:themeShade="BF"/>
          <w:sz w:val="32"/>
          <w:szCs w:val="26"/>
        </w:rPr>
      </w:pPr>
    </w:p>
    <w:p w14:paraId="4EAEECB2" w14:textId="58C7A157" w:rsidR="00682458" w:rsidRDefault="00682458" w:rsidP="00682458">
      <w:pPr>
        <w:spacing w:after="0" w:line="240" w:lineRule="auto"/>
        <w:rPr>
          <w:rFonts w:ascii="Arial" w:hAnsi="Arial" w:cs="Arial"/>
          <w:b/>
          <w:color w:val="2E74B5" w:themeColor="accent1" w:themeShade="BF"/>
          <w:sz w:val="32"/>
          <w:szCs w:val="26"/>
        </w:rPr>
      </w:pPr>
    </w:p>
    <w:p w14:paraId="7E86FB51" w14:textId="7FA3EC58" w:rsidR="00090329" w:rsidRPr="00927C97" w:rsidRDefault="00090329" w:rsidP="00090329">
      <w:pPr>
        <w:spacing w:after="0" w:line="240" w:lineRule="auto"/>
        <w:jc w:val="center"/>
        <w:rPr>
          <w:rFonts w:ascii="Arial" w:hAnsi="Arial" w:cs="Arial"/>
          <w:b/>
          <w:color w:val="2E74B5" w:themeColor="accent1" w:themeShade="BF"/>
          <w:sz w:val="32"/>
          <w:szCs w:val="26"/>
        </w:rPr>
      </w:pPr>
      <w:r w:rsidRPr="00927C97">
        <w:rPr>
          <w:rFonts w:ascii="Arial" w:hAnsi="Arial" w:cs="Arial"/>
          <w:b/>
          <w:color w:val="2E74B5" w:themeColor="accent1" w:themeShade="BF"/>
          <w:sz w:val="32"/>
          <w:szCs w:val="26"/>
        </w:rPr>
        <w:t>Key Information</w:t>
      </w:r>
    </w:p>
    <w:p w14:paraId="785F4700" w14:textId="13F29FD9" w:rsidR="008E10CF" w:rsidRPr="007A0D7D" w:rsidRDefault="009F013A" w:rsidP="00927C97">
      <w:pPr>
        <w:spacing w:after="0" w:line="240" w:lineRule="auto"/>
        <w:jc w:val="both"/>
        <w:rPr>
          <w:rFonts w:ascii="Arial" w:hAnsi="Arial" w:cs="Arial"/>
          <w:sz w:val="24"/>
          <w:szCs w:val="26"/>
        </w:rPr>
      </w:pPr>
      <w:r w:rsidRPr="007A0D7D">
        <w:rPr>
          <w:rFonts w:ascii="Arial" w:hAnsi="Arial" w:cs="Arial"/>
          <w:sz w:val="24"/>
          <w:szCs w:val="26"/>
        </w:rPr>
        <w:t xml:space="preserve">The Bursary Scheme is </w:t>
      </w:r>
      <w:r w:rsidR="004D4E86" w:rsidRPr="007A0D7D">
        <w:rPr>
          <w:rFonts w:ascii="Arial" w:hAnsi="Arial" w:cs="Arial"/>
          <w:sz w:val="24"/>
          <w:szCs w:val="26"/>
        </w:rPr>
        <w:t xml:space="preserve">available in relation </w:t>
      </w:r>
      <w:r w:rsidRPr="007A0D7D">
        <w:rPr>
          <w:rFonts w:ascii="Arial" w:hAnsi="Arial" w:cs="Arial"/>
          <w:sz w:val="24"/>
          <w:szCs w:val="26"/>
        </w:rPr>
        <w:t xml:space="preserve">to the courses detailed below. </w:t>
      </w:r>
      <w:r w:rsidR="0023353E" w:rsidRPr="007A0D7D">
        <w:rPr>
          <w:rFonts w:ascii="Arial" w:hAnsi="Arial" w:cs="Arial"/>
          <w:sz w:val="24"/>
          <w:szCs w:val="26"/>
        </w:rPr>
        <w:t>Applicants can</w:t>
      </w:r>
      <w:r w:rsidR="00231365" w:rsidRPr="007A0D7D">
        <w:rPr>
          <w:rFonts w:ascii="Arial" w:hAnsi="Arial" w:cs="Arial"/>
          <w:sz w:val="24"/>
          <w:szCs w:val="26"/>
        </w:rPr>
        <w:t xml:space="preserve"> apply for a bursary in relation to courses </w:t>
      </w:r>
      <w:r w:rsidR="00926FFA" w:rsidRPr="007A0D7D">
        <w:rPr>
          <w:rFonts w:ascii="Arial" w:hAnsi="Arial" w:cs="Arial"/>
          <w:sz w:val="24"/>
          <w:szCs w:val="26"/>
        </w:rPr>
        <w:t>for the 201</w:t>
      </w:r>
      <w:r w:rsidR="00E57CA2">
        <w:rPr>
          <w:rFonts w:ascii="Arial" w:hAnsi="Arial" w:cs="Arial"/>
          <w:sz w:val="24"/>
          <w:szCs w:val="26"/>
        </w:rPr>
        <w:t>9</w:t>
      </w:r>
      <w:r w:rsidR="00926FFA" w:rsidRPr="007A0D7D">
        <w:rPr>
          <w:rFonts w:ascii="Arial" w:hAnsi="Arial" w:cs="Arial"/>
          <w:sz w:val="24"/>
          <w:szCs w:val="26"/>
        </w:rPr>
        <w:t>/20</w:t>
      </w:r>
      <w:r w:rsidR="00E57CA2">
        <w:rPr>
          <w:rFonts w:ascii="Arial" w:hAnsi="Arial" w:cs="Arial"/>
          <w:sz w:val="24"/>
          <w:szCs w:val="26"/>
        </w:rPr>
        <w:t>20</w:t>
      </w:r>
      <w:r w:rsidR="00926FFA" w:rsidRPr="007A0D7D">
        <w:rPr>
          <w:rFonts w:ascii="Arial" w:hAnsi="Arial" w:cs="Arial"/>
          <w:sz w:val="24"/>
          <w:szCs w:val="26"/>
        </w:rPr>
        <w:t xml:space="preserve"> academic year </w:t>
      </w:r>
      <w:r w:rsidR="00927C97" w:rsidRPr="007A0D7D">
        <w:rPr>
          <w:rFonts w:ascii="Arial" w:hAnsi="Arial" w:cs="Arial"/>
          <w:sz w:val="24"/>
          <w:szCs w:val="26"/>
        </w:rPr>
        <w:t>by filling out this enclosed bursary</w:t>
      </w:r>
      <w:r w:rsidR="0023353E" w:rsidRPr="007A0D7D">
        <w:rPr>
          <w:rFonts w:ascii="Arial" w:hAnsi="Arial" w:cs="Arial"/>
          <w:sz w:val="24"/>
          <w:szCs w:val="26"/>
        </w:rPr>
        <w:t xml:space="preserve"> application form and personal statement and submi</w:t>
      </w:r>
      <w:r w:rsidR="00123D53" w:rsidRPr="007A0D7D">
        <w:rPr>
          <w:rFonts w:ascii="Arial" w:hAnsi="Arial" w:cs="Arial"/>
          <w:sz w:val="24"/>
          <w:szCs w:val="26"/>
        </w:rPr>
        <w:t>tting it to the Housing Agency (further details enclosed)</w:t>
      </w:r>
      <w:r w:rsidR="00454D65" w:rsidRPr="007A0D7D">
        <w:rPr>
          <w:rFonts w:ascii="Arial" w:hAnsi="Arial" w:cs="Arial"/>
          <w:sz w:val="24"/>
          <w:szCs w:val="26"/>
        </w:rPr>
        <w:t>.</w:t>
      </w:r>
      <w:r w:rsidR="00927C97" w:rsidRPr="007A0D7D">
        <w:rPr>
          <w:rFonts w:ascii="Arial" w:hAnsi="Arial" w:cs="Arial"/>
          <w:sz w:val="24"/>
          <w:szCs w:val="26"/>
        </w:rPr>
        <w:t xml:space="preserve"> </w:t>
      </w:r>
    </w:p>
    <w:p w14:paraId="3FC1BACB" w14:textId="7E6EBDFB" w:rsidR="00DD5E3C" w:rsidRPr="007A0D7D" w:rsidRDefault="00DD5E3C" w:rsidP="00927C97">
      <w:pPr>
        <w:spacing w:after="0" w:line="240" w:lineRule="auto"/>
        <w:jc w:val="both"/>
        <w:rPr>
          <w:rFonts w:ascii="Arial" w:hAnsi="Arial" w:cs="Arial"/>
          <w:sz w:val="24"/>
          <w:szCs w:val="26"/>
        </w:rPr>
      </w:pPr>
    </w:p>
    <w:p w14:paraId="7BAFE928" w14:textId="01B47E4A" w:rsidR="008E10CF" w:rsidRPr="007A0D7D" w:rsidRDefault="00D62401" w:rsidP="00927C97">
      <w:pPr>
        <w:spacing w:after="0" w:line="240" w:lineRule="auto"/>
        <w:jc w:val="both"/>
        <w:rPr>
          <w:rFonts w:ascii="Arial" w:hAnsi="Arial" w:cs="Arial"/>
          <w:b/>
          <w:sz w:val="24"/>
          <w:szCs w:val="26"/>
          <w:u w:val="single"/>
        </w:rPr>
      </w:pPr>
      <w:r w:rsidRPr="007A0D7D">
        <w:rPr>
          <w:rFonts w:ascii="Arial" w:hAnsi="Arial" w:cs="Arial"/>
          <w:b/>
          <w:sz w:val="24"/>
          <w:szCs w:val="26"/>
          <w:u w:val="single"/>
        </w:rPr>
        <w:t xml:space="preserve">It is intended </w:t>
      </w:r>
      <w:r w:rsidR="008E10CF" w:rsidRPr="007A0D7D">
        <w:rPr>
          <w:rFonts w:ascii="Arial" w:hAnsi="Arial" w:cs="Arial"/>
          <w:b/>
          <w:sz w:val="24"/>
          <w:szCs w:val="26"/>
          <w:u w:val="single"/>
        </w:rPr>
        <w:t>that the bursary assists those that would otherwise be unable to secure funding for the full course fees from their organisation, or cover the full fees themselves this year.</w:t>
      </w:r>
    </w:p>
    <w:p w14:paraId="0627D75D" w14:textId="77777777" w:rsidR="00DD5E3C" w:rsidRPr="007A0D7D" w:rsidRDefault="00DD5E3C" w:rsidP="00DD5E3C">
      <w:pPr>
        <w:spacing w:after="0" w:line="240" w:lineRule="auto"/>
        <w:rPr>
          <w:rFonts w:ascii="Arial" w:hAnsi="Arial" w:cs="Arial"/>
          <w:b/>
          <w:sz w:val="24"/>
          <w:szCs w:val="26"/>
          <w:u w:val="single"/>
        </w:rPr>
      </w:pPr>
    </w:p>
    <w:p w14:paraId="0481DAFB" w14:textId="3BD7ABB6" w:rsidR="000F62DD" w:rsidRPr="007A0D7D" w:rsidRDefault="00926FFA" w:rsidP="007A0D7D">
      <w:pPr>
        <w:spacing w:after="0" w:line="240" w:lineRule="auto"/>
        <w:jc w:val="both"/>
        <w:rPr>
          <w:rFonts w:ascii="Arial" w:hAnsi="Arial" w:cs="Arial"/>
          <w:sz w:val="24"/>
          <w:szCs w:val="26"/>
        </w:rPr>
      </w:pPr>
      <w:r w:rsidRPr="007A0D7D">
        <w:rPr>
          <w:rFonts w:ascii="Arial" w:hAnsi="Arial" w:cs="Arial"/>
          <w:sz w:val="24"/>
          <w:szCs w:val="26"/>
        </w:rPr>
        <w:t xml:space="preserve">It </w:t>
      </w:r>
      <w:r w:rsidR="00927C97" w:rsidRPr="007A0D7D">
        <w:rPr>
          <w:rFonts w:ascii="Arial" w:hAnsi="Arial" w:cs="Arial"/>
          <w:sz w:val="24"/>
          <w:szCs w:val="26"/>
        </w:rPr>
        <w:t>is important</w:t>
      </w:r>
      <w:r w:rsidR="008E10CF" w:rsidRPr="007A0D7D">
        <w:rPr>
          <w:rFonts w:ascii="Arial" w:hAnsi="Arial" w:cs="Arial"/>
          <w:sz w:val="24"/>
          <w:szCs w:val="26"/>
        </w:rPr>
        <w:t xml:space="preserve"> that you </w:t>
      </w:r>
      <w:r w:rsidRPr="007A0D7D">
        <w:rPr>
          <w:rFonts w:ascii="Arial" w:hAnsi="Arial" w:cs="Arial"/>
          <w:sz w:val="24"/>
          <w:szCs w:val="26"/>
        </w:rPr>
        <w:t xml:space="preserve">also </w:t>
      </w:r>
      <w:r w:rsidR="008E10CF" w:rsidRPr="007A0D7D">
        <w:rPr>
          <w:rFonts w:ascii="Arial" w:hAnsi="Arial" w:cs="Arial"/>
          <w:sz w:val="24"/>
          <w:szCs w:val="26"/>
        </w:rPr>
        <w:t xml:space="preserve">fill out the </w:t>
      </w:r>
      <w:r w:rsidR="000F62DD" w:rsidRPr="007A0D7D">
        <w:rPr>
          <w:rFonts w:ascii="Arial" w:hAnsi="Arial" w:cs="Arial"/>
          <w:sz w:val="24"/>
          <w:szCs w:val="26"/>
        </w:rPr>
        <w:t>course providers</w:t>
      </w:r>
      <w:r w:rsidR="002C464E" w:rsidRPr="007A0D7D">
        <w:rPr>
          <w:rFonts w:ascii="Arial" w:hAnsi="Arial" w:cs="Arial"/>
          <w:sz w:val="24"/>
          <w:szCs w:val="26"/>
        </w:rPr>
        <w:t>’</w:t>
      </w:r>
      <w:r w:rsidR="000F62DD" w:rsidRPr="007A0D7D">
        <w:rPr>
          <w:rFonts w:ascii="Arial" w:hAnsi="Arial" w:cs="Arial"/>
          <w:sz w:val="24"/>
          <w:szCs w:val="26"/>
        </w:rPr>
        <w:t xml:space="preserve"> </w:t>
      </w:r>
      <w:r w:rsidR="008E10CF" w:rsidRPr="007A0D7D">
        <w:rPr>
          <w:rFonts w:ascii="Arial" w:hAnsi="Arial" w:cs="Arial"/>
          <w:sz w:val="24"/>
          <w:szCs w:val="26"/>
        </w:rPr>
        <w:t>standard course application form and apply, as normal</w:t>
      </w:r>
      <w:r w:rsidR="00927C97" w:rsidRPr="007A0D7D">
        <w:rPr>
          <w:rFonts w:ascii="Arial" w:hAnsi="Arial" w:cs="Arial"/>
          <w:sz w:val="24"/>
          <w:szCs w:val="26"/>
        </w:rPr>
        <w:t>,</w:t>
      </w:r>
      <w:r w:rsidR="000F62DD" w:rsidRPr="007A0D7D">
        <w:rPr>
          <w:rFonts w:ascii="Arial" w:hAnsi="Arial" w:cs="Arial"/>
          <w:sz w:val="24"/>
          <w:szCs w:val="26"/>
        </w:rPr>
        <w:t xml:space="preserve"> to </w:t>
      </w:r>
      <w:r w:rsidR="00231365" w:rsidRPr="007A0D7D">
        <w:rPr>
          <w:rFonts w:ascii="Arial" w:hAnsi="Arial" w:cs="Arial"/>
          <w:sz w:val="24"/>
          <w:szCs w:val="26"/>
        </w:rPr>
        <w:t xml:space="preserve">either </w:t>
      </w:r>
      <w:r w:rsidR="008E10CF" w:rsidRPr="007A0D7D">
        <w:rPr>
          <w:rFonts w:ascii="Arial" w:hAnsi="Arial" w:cs="Arial"/>
          <w:sz w:val="24"/>
          <w:szCs w:val="26"/>
        </w:rPr>
        <w:t xml:space="preserve">the Institute of Public Administration (IPA) or the Chartered Institute of Housing Ireland (CIH). </w:t>
      </w:r>
      <w:r w:rsidR="000F62DD" w:rsidRPr="00725DAC">
        <w:rPr>
          <w:rFonts w:ascii="Arial" w:hAnsi="Arial" w:cs="Arial"/>
          <w:sz w:val="24"/>
          <w:szCs w:val="26"/>
          <w:u w:val="single"/>
        </w:rPr>
        <w:t>It would be useful to enclose a note to say that you have applied for the bursary.</w:t>
      </w:r>
      <w:r w:rsidR="000F62DD" w:rsidRPr="007A0D7D">
        <w:rPr>
          <w:rFonts w:ascii="Arial" w:hAnsi="Arial" w:cs="Arial"/>
          <w:sz w:val="24"/>
          <w:szCs w:val="26"/>
        </w:rPr>
        <w:t xml:space="preserve"> </w:t>
      </w:r>
    </w:p>
    <w:p w14:paraId="417DC78D" w14:textId="77777777" w:rsidR="00DD5E3C" w:rsidRPr="007A0D7D" w:rsidRDefault="00DD5E3C" w:rsidP="00DD5E3C">
      <w:pPr>
        <w:spacing w:after="0" w:line="240" w:lineRule="auto"/>
        <w:rPr>
          <w:rFonts w:ascii="Arial" w:hAnsi="Arial" w:cs="Arial"/>
          <w:sz w:val="24"/>
          <w:szCs w:val="26"/>
        </w:rPr>
      </w:pPr>
    </w:p>
    <w:p w14:paraId="2EF08842" w14:textId="53B9B95E" w:rsidR="008E10CF" w:rsidRPr="007A0D7D" w:rsidRDefault="000F62DD" w:rsidP="00DD5E3C">
      <w:pPr>
        <w:spacing w:after="0" w:line="240" w:lineRule="auto"/>
        <w:rPr>
          <w:rFonts w:ascii="Arial" w:hAnsi="Arial" w:cs="Arial"/>
          <w:sz w:val="24"/>
          <w:szCs w:val="26"/>
        </w:rPr>
      </w:pPr>
      <w:r w:rsidRPr="007A0D7D">
        <w:rPr>
          <w:rFonts w:ascii="Arial" w:hAnsi="Arial" w:cs="Arial"/>
          <w:sz w:val="24"/>
          <w:szCs w:val="26"/>
        </w:rPr>
        <w:t xml:space="preserve">Course application forms </w:t>
      </w:r>
      <w:r w:rsidR="008E10CF" w:rsidRPr="007A0D7D">
        <w:rPr>
          <w:rFonts w:ascii="Arial" w:hAnsi="Arial" w:cs="Arial"/>
          <w:sz w:val="24"/>
          <w:szCs w:val="26"/>
        </w:rPr>
        <w:t xml:space="preserve">are available at the hyperlinks set out below. </w:t>
      </w:r>
    </w:p>
    <w:p w14:paraId="115D51FA" w14:textId="77777777" w:rsidR="00DD5E3C" w:rsidRPr="007A0D7D" w:rsidRDefault="00DD5E3C" w:rsidP="00DD5E3C">
      <w:pPr>
        <w:spacing w:after="0" w:line="240" w:lineRule="auto"/>
        <w:rPr>
          <w:rFonts w:ascii="Arial" w:hAnsi="Arial" w:cs="Arial"/>
          <w:sz w:val="24"/>
          <w:szCs w:val="26"/>
          <w:u w:val="single"/>
        </w:rPr>
      </w:pPr>
    </w:p>
    <w:p w14:paraId="43CDBF30" w14:textId="1EF8E6CC" w:rsidR="00125468" w:rsidRPr="007A0D7D" w:rsidRDefault="009F013A" w:rsidP="00DD5E3C">
      <w:pPr>
        <w:spacing w:after="0" w:line="240" w:lineRule="auto"/>
        <w:jc w:val="both"/>
        <w:rPr>
          <w:rFonts w:ascii="Arial" w:hAnsi="Arial" w:cs="Arial"/>
          <w:sz w:val="24"/>
          <w:szCs w:val="26"/>
        </w:rPr>
      </w:pPr>
      <w:r w:rsidRPr="007A0D7D">
        <w:rPr>
          <w:rFonts w:ascii="Arial" w:hAnsi="Arial" w:cs="Arial"/>
          <w:b/>
          <w:sz w:val="24"/>
          <w:szCs w:val="26"/>
          <w:u w:val="single"/>
        </w:rPr>
        <w:t xml:space="preserve">The closing </w:t>
      </w:r>
      <w:r w:rsidR="008E10CF" w:rsidRPr="007A0D7D">
        <w:rPr>
          <w:rFonts w:ascii="Arial" w:hAnsi="Arial" w:cs="Arial"/>
          <w:b/>
          <w:sz w:val="24"/>
          <w:szCs w:val="26"/>
          <w:u w:val="single"/>
        </w:rPr>
        <w:t xml:space="preserve">date for this bursary scheme is </w:t>
      </w:r>
      <w:r w:rsidR="00231365" w:rsidRPr="007A0D7D">
        <w:rPr>
          <w:rFonts w:ascii="Arial" w:hAnsi="Arial" w:cs="Arial"/>
          <w:b/>
          <w:sz w:val="24"/>
          <w:szCs w:val="26"/>
          <w:u w:val="single"/>
        </w:rPr>
        <w:t>Wednesday 2</w:t>
      </w:r>
      <w:r w:rsidR="00E57CA2">
        <w:rPr>
          <w:rFonts w:ascii="Arial" w:hAnsi="Arial" w:cs="Arial"/>
          <w:b/>
          <w:sz w:val="24"/>
          <w:szCs w:val="26"/>
          <w:u w:val="single"/>
        </w:rPr>
        <w:t>8</w:t>
      </w:r>
      <w:r w:rsidR="00E57CA2" w:rsidRPr="00E57CA2">
        <w:rPr>
          <w:rFonts w:ascii="Arial" w:hAnsi="Arial" w:cs="Arial"/>
          <w:b/>
          <w:sz w:val="24"/>
          <w:szCs w:val="26"/>
          <w:u w:val="single"/>
          <w:vertAlign w:val="superscript"/>
        </w:rPr>
        <w:t>th</w:t>
      </w:r>
      <w:r w:rsidR="00E57CA2">
        <w:rPr>
          <w:rFonts w:ascii="Arial" w:hAnsi="Arial" w:cs="Arial"/>
          <w:b/>
          <w:sz w:val="24"/>
          <w:szCs w:val="26"/>
          <w:u w:val="single"/>
        </w:rPr>
        <w:t xml:space="preserve"> </w:t>
      </w:r>
      <w:r w:rsidRPr="007A0D7D">
        <w:rPr>
          <w:rFonts w:ascii="Arial" w:hAnsi="Arial" w:cs="Arial"/>
          <w:b/>
          <w:sz w:val="24"/>
          <w:szCs w:val="26"/>
          <w:u w:val="single"/>
        </w:rPr>
        <w:t>August 201</w:t>
      </w:r>
      <w:r w:rsidR="00E57CA2">
        <w:rPr>
          <w:rFonts w:ascii="Arial" w:hAnsi="Arial" w:cs="Arial"/>
          <w:b/>
          <w:sz w:val="24"/>
          <w:szCs w:val="26"/>
          <w:u w:val="single"/>
        </w:rPr>
        <w:t>9</w:t>
      </w:r>
      <w:r w:rsidR="000C0665">
        <w:rPr>
          <w:rFonts w:ascii="Arial" w:hAnsi="Arial" w:cs="Arial"/>
          <w:b/>
          <w:sz w:val="24"/>
          <w:szCs w:val="26"/>
          <w:u w:val="single"/>
        </w:rPr>
        <w:t xml:space="preserve"> (noon)</w:t>
      </w:r>
      <w:r w:rsidR="008E10CF" w:rsidRPr="007A0D7D">
        <w:rPr>
          <w:rFonts w:ascii="Arial" w:hAnsi="Arial" w:cs="Arial"/>
          <w:b/>
          <w:sz w:val="24"/>
          <w:szCs w:val="26"/>
          <w:u w:val="single"/>
        </w:rPr>
        <w:t>.</w:t>
      </w:r>
      <w:r w:rsidR="00231365" w:rsidRPr="007A0D7D">
        <w:rPr>
          <w:rFonts w:ascii="Arial" w:hAnsi="Arial" w:cs="Arial"/>
          <w:sz w:val="24"/>
          <w:szCs w:val="26"/>
        </w:rPr>
        <w:t xml:space="preserve"> It is envisaged that notifications will be made by the </w:t>
      </w:r>
      <w:r w:rsidR="00B65A9A">
        <w:rPr>
          <w:rFonts w:ascii="Arial" w:hAnsi="Arial" w:cs="Arial"/>
          <w:sz w:val="24"/>
          <w:szCs w:val="26"/>
        </w:rPr>
        <w:t>end of August.</w:t>
      </w:r>
    </w:p>
    <w:p w14:paraId="441EB0EC" w14:textId="77777777" w:rsidR="00DD5E3C" w:rsidRPr="007A0D7D" w:rsidRDefault="00DD5E3C" w:rsidP="00DD5E3C">
      <w:pPr>
        <w:spacing w:after="0" w:line="240" w:lineRule="auto"/>
        <w:jc w:val="both"/>
        <w:rPr>
          <w:rFonts w:ascii="Arial" w:hAnsi="Arial" w:cs="Arial"/>
          <w:b/>
          <w:sz w:val="24"/>
          <w:szCs w:val="26"/>
        </w:rPr>
      </w:pPr>
    </w:p>
    <w:p w14:paraId="28D80BF5" w14:textId="034F8FFF" w:rsidR="00FD2348" w:rsidRPr="007A0D7D" w:rsidRDefault="0023353E" w:rsidP="00DD5E3C">
      <w:pPr>
        <w:spacing w:after="0" w:line="240" w:lineRule="auto"/>
        <w:jc w:val="both"/>
        <w:rPr>
          <w:rFonts w:ascii="Arial" w:hAnsi="Arial" w:cs="Arial"/>
          <w:sz w:val="24"/>
          <w:szCs w:val="26"/>
          <w:u w:val="single"/>
        </w:rPr>
      </w:pPr>
      <w:r w:rsidRPr="007A0D7D">
        <w:rPr>
          <w:rFonts w:ascii="Arial" w:hAnsi="Arial" w:cs="Arial"/>
          <w:sz w:val="24"/>
          <w:szCs w:val="26"/>
        </w:rPr>
        <w:t>We hav</w:t>
      </w:r>
      <w:r w:rsidR="00231365" w:rsidRPr="007A0D7D">
        <w:rPr>
          <w:rFonts w:ascii="Arial" w:hAnsi="Arial" w:cs="Arial"/>
          <w:sz w:val="24"/>
          <w:szCs w:val="26"/>
        </w:rPr>
        <w:t>e 15</w:t>
      </w:r>
      <w:r w:rsidR="00927C97" w:rsidRPr="007A0D7D">
        <w:rPr>
          <w:rFonts w:ascii="Arial" w:hAnsi="Arial" w:cs="Arial"/>
          <w:sz w:val="24"/>
          <w:szCs w:val="26"/>
        </w:rPr>
        <w:t xml:space="preserve"> bursaries of 50% of course fees </w:t>
      </w:r>
      <w:r w:rsidR="00125468" w:rsidRPr="007A0D7D">
        <w:rPr>
          <w:rFonts w:ascii="Arial" w:hAnsi="Arial" w:cs="Arial"/>
          <w:sz w:val="24"/>
          <w:szCs w:val="26"/>
        </w:rPr>
        <w:t>to offer</w:t>
      </w:r>
      <w:r w:rsidR="00927C97" w:rsidRPr="007A0D7D">
        <w:rPr>
          <w:rFonts w:ascii="Arial" w:hAnsi="Arial" w:cs="Arial"/>
          <w:sz w:val="24"/>
          <w:szCs w:val="26"/>
        </w:rPr>
        <w:t xml:space="preserve">. In exceptional circumstances there may be a higher percentage awarded. </w:t>
      </w:r>
      <w:r w:rsidR="00125468" w:rsidRPr="007A0D7D">
        <w:rPr>
          <w:rFonts w:ascii="Arial" w:hAnsi="Arial" w:cs="Arial"/>
          <w:sz w:val="24"/>
          <w:szCs w:val="26"/>
        </w:rPr>
        <w:t>S</w:t>
      </w:r>
      <w:r w:rsidRPr="007A0D7D">
        <w:rPr>
          <w:rFonts w:ascii="Arial" w:hAnsi="Arial" w:cs="Arial"/>
          <w:sz w:val="24"/>
          <w:szCs w:val="26"/>
        </w:rPr>
        <w:t xml:space="preserve">uccessful applicants will have credit lodged with the </w:t>
      </w:r>
      <w:r w:rsidR="00125468" w:rsidRPr="007A0D7D">
        <w:rPr>
          <w:rFonts w:ascii="Arial" w:hAnsi="Arial" w:cs="Arial"/>
          <w:sz w:val="24"/>
          <w:szCs w:val="26"/>
        </w:rPr>
        <w:t xml:space="preserve">nominated </w:t>
      </w:r>
      <w:r w:rsidRPr="007A0D7D">
        <w:rPr>
          <w:rFonts w:ascii="Arial" w:hAnsi="Arial" w:cs="Arial"/>
          <w:sz w:val="24"/>
          <w:szCs w:val="26"/>
        </w:rPr>
        <w:t>course provider</w:t>
      </w:r>
      <w:r w:rsidR="009F013A" w:rsidRPr="007A0D7D">
        <w:rPr>
          <w:rFonts w:ascii="Arial" w:hAnsi="Arial" w:cs="Arial"/>
          <w:sz w:val="24"/>
          <w:szCs w:val="26"/>
        </w:rPr>
        <w:t xml:space="preserve"> on the successful commencement of the nominated course. </w:t>
      </w:r>
      <w:r w:rsidR="00231365" w:rsidRPr="007A0D7D">
        <w:rPr>
          <w:rFonts w:ascii="Arial" w:hAnsi="Arial" w:cs="Arial"/>
          <w:sz w:val="24"/>
          <w:szCs w:val="26"/>
          <w:u w:val="single"/>
        </w:rPr>
        <w:t>The balance of fees will be payable to the course provider as normal.</w:t>
      </w:r>
    </w:p>
    <w:p w14:paraId="0F6CCCF9" w14:textId="2749B523" w:rsidR="0023353E" w:rsidRPr="00D72901" w:rsidRDefault="0023353E" w:rsidP="00D72901">
      <w:pPr>
        <w:spacing w:before="120" w:after="120" w:line="240" w:lineRule="auto"/>
        <w:rPr>
          <w:rFonts w:ascii="Arial" w:hAnsi="Arial" w:cs="Arial"/>
          <w:sz w:val="26"/>
          <w:szCs w:val="26"/>
        </w:rPr>
      </w:pPr>
    </w:p>
    <w:tbl>
      <w:tblPr>
        <w:tblStyle w:val="TableGrid"/>
        <w:tblW w:w="10768"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18" w:space="0" w:color="2E74B5" w:themeColor="accent1" w:themeShade="BF"/>
          <w:insideV w:val="single" w:sz="18" w:space="0" w:color="2E74B5" w:themeColor="accent1" w:themeShade="BF"/>
        </w:tblBorders>
        <w:tblLook w:val="04A0" w:firstRow="1" w:lastRow="0" w:firstColumn="1" w:lastColumn="0" w:noHBand="0" w:noVBand="1"/>
      </w:tblPr>
      <w:tblGrid>
        <w:gridCol w:w="10768"/>
      </w:tblGrid>
      <w:tr w:rsidR="00D72901" w:rsidRPr="00D72901" w14:paraId="27559E1A" w14:textId="77777777" w:rsidTr="00927C97">
        <w:tc>
          <w:tcPr>
            <w:tcW w:w="10768" w:type="dxa"/>
            <w:shd w:val="clear" w:color="auto" w:fill="2E74B5" w:themeFill="accent1" w:themeFillShade="BF"/>
          </w:tcPr>
          <w:p w14:paraId="5C00336A" w14:textId="418E272B" w:rsidR="00D72901" w:rsidRPr="000D7997" w:rsidRDefault="00454D65" w:rsidP="00DF4085">
            <w:pPr>
              <w:jc w:val="center"/>
              <w:rPr>
                <w:rFonts w:ascii="Arial" w:hAnsi="Arial" w:cs="Arial"/>
                <w:b/>
                <w:color w:val="FFFFFF" w:themeColor="background1"/>
                <w:sz w:val="26"/>
                <w:szCs w:val="26"/>
              </w:rPr>
            </w:pPr>
            <w:r>
              <w:rPr>
                <w:rFonts w:ascii="Arial" w:hAnsi="Arial" w:cs="Arial"/>
                <w:b/>
                <w:color w:val="FFFFFF" w:themeColor="background1"/>
                <w:sz w:val="32"/>
                <w:szCs w:val="26"/>
              </w:rPr>
              <w:t>Courses that</w:t>
            </w:r>
            <w:r w:rsidR="00D72901" w:rsidRPr="00DD5E3C">
              <w:rPr>
                <w:rFonts w:ascii="Arial" w:hAnsi="Arial" w:cs="Arial"/>
                <w:b/>
                <w:color w:val="FFFFFF" w:themeColor="background1"/>
                <w:sz w:val="32"/>
                <w:szCs w:val="26"/>
              </w:rPr>
              <w:t xml:space="preserve"> can be subsidised with the Bursary</w:t>
            </w:r>
          </w:p>
        </w:tc>
      </w:tr>
      <w:tr w:rsidR="00D72901" w:rsidRPr="00D72901" w14:paraId="0C3AFCF2" w14:textId="77777777" w:rsidTr="00927C97">
        <w:tc>
          <w:tcPr>
            <w:tcW w:w="10768" w:type="dxa"/>
            <w:shd w:val="clear" w:color="auto" w:fill="auto"/>
          </w:tcPr>
          <w:p w14:paraId="16C8A939" w14:textId="68A5DD97" w:rsidR="000D15C3" w:rsidRPr="000D15C3" w:rsidRDefault="000D15C3" w:rsidP="00DF4085">
            <w:pPr>
              <w:rPr>
                <w:rFonts w:ascii="Arial" w:hAnsi="Arial" w:cs="Arial"/>
                <w:color w:val="2E74B5" w:themeColor="accent1" w:themeShade="BF"/>
                <w:sz w:val="24"/>
                <w:szCs w:val="26"/>
              </w:rPr>
            </w:pPr>
            <w:r w:rsidRPr="000D15C3">
              <w:rPr>
                <w:rFonts w:ascii="Arial" w:hAnsi="Arial" w:cs="Arial"/>
                <w:b/>
                <w:color w:val="2E74B5" w:themeColor="accent1" w:themeShade="BF"/>
                <w:sz w:val="24"/>
                <w:szCs w:val="26"/>
              </w:rPr>
              <w:t>Level 4 Certificate in Housing</w:t>
            </w:r>
            <w:r>
              <w:rPr>
                <w:rFonts w:ascii="Arial" w:hAnsi="Arial" w:cs="Arial"/>
                <w:b/>
                <w:color w:val="2E74B5" w:themeColor="accent1" w:themeShade="BF"/>
                <w:sz w:val="24"/>
                <w:szCs w:val="26"/>
              </w:rPr>
              <w:t xml:space="preserve"> </w:t>
            </w:r>
            <w:r>
              <w:rPr>
                <w:rFonts w:ascii="Arial" w:hAnsi="Arial" w:cs="Arial"/>
                <w:color w:val="2E74B5" w:themeColor="accent1" w:themeShade="BF"/>
                <w:sz w:val="24"/>
                <w:szCs w:val="26"/>
              </w:rPr>
              <w:t>(September 2019 start)</w:t>
            </w:r>
          </w:p>
          <w:p w14:paraId="1A9F07FD" w14:textId="0E240461" w:rsidR="000C0665" w:rsidRPr="000D15C3" w:rsidRDefault="000D15C3" w:rsidP="00DF4085">
            <w:pPr>
              <w:rPr>
                <w:rFonts w:ascii="Arial" w:hAnsi="Arial"/>
                <w:color w:val="2E74B5" w:themeColor="accent1" w:themeShade="BF"/>
                <w:sz w:val="20"/>
                <w:szCs w:val="20"/>
              </w:rPr>
            </w:pPr>
            <w:r w:rsidRPr="000D15C3">
              <w:rPr>
                <w:rFonts w:ascii="Arial" w:hAnsi="Arial" w:cs="Arial"/>
                <w:b/>
                <w:color w:val="2E74B5" w:themeColor="accent1" w:themeShade="BF"/>
                <w:sz w:val="20"/>
                <w:szCs w:val="20"/>
              </w:rPr>
              <w:t>http://www.cih.org/Blended_learning_Level_4</w:t>
            </w:r>
          </w:p>
        </w:tc>
      </w:tr>
      <w:tr w:rsidR="000D15C3" w:rsidRPr="00D72901" w14:paraId="3F4243EE" w14:textId="77777777" w:rsidTr="00927C97">
        <w:tc>
          <w:tcPr>
            <w:tcW w:w="10768" w:type="dxa"/>
            <w:shd w:val="clear" w:color="auto" w:fill="auto"/>
          </w:tcPr>
          <w:p w14:paraId="53AE1C6F" w14:textId="43EE5C79" w:rsidR="000D15C3" w:rsidRPr="000D15C3" w:rsidRDefault="000D15C3" w:rsidP="00DF4085">
            <w:pPr>
              <w:rPr>
                <w:rFonts w:ascii="Arial" w:hAnsi="Arial" w:cs="Arial"/>
                <w:color w:val="2E74B5" w:themeColor="accent1" w:themeShade="BF"/>
                <w:sz w:val="24"/>
                <w:szCs w:val="26"/>
              </w:rPr>
            </w:pPr>
            <w:r>
              <w:rPr>
                <w:rFonts w:ascii="Arial" w:hAnsi="Arial" w:cs="Arial"/>
                <w:b/>
                <w:color w:val="2E74B5" w:themeColor="accent1" w:themeShade="BF"/>
                <w:sz w:val="24"/>
                <w:szCs w:val="26"/>
              </w:rPr>
              <w:t xml:space="preserve">IPA </w:t>
            </w:r>
            <w:r w:rsidRPr="000D15C3">
              <w:rPr>
                <w:rFonts w:ascii="Arial" w:hAnsi="Arial" w:cs="Arial"/>
                <w:b/>
                <w:color w:val="2E74B5" w:themeColor="accent1" w:themeShade="BF"/>
                <w:sz w:val="24"/>
                <w:szCs w:val="26"/>
              </w:rPr>
              <w:t xml:space="preserve">New Thinking </w:t>
            </w:r>
            <w:proofErr w:type="gramStart"/>
            <w:r w:rsidRPr="000D15C3">
              <w:rPr>
                <w:rFonts w:ascii="Arial" w:hAnsi="Arial" w:cs="Arial"/>
                <w:b/>
                <w:color w:val="2E74B5" w:themeColor="accent1" w:themeShade="BF"/>
                <w:sz w:val="24"/>
                <w:szCs w:val="26"/>
              </w:rPr>
              <w:t>For</w:t>
            </w:r>
            <w:proofErr w:type="gramEnd"/>
            <w:r w:rsidRPr="000D15C3">
              <w:rPr>
                <w:rFonts w:ascii="Arial" w:hAnsi="Arial" w:cs="Arial"/>
                <w:b/>
                <w:color w:val="2E74B5" w:themeColor="accent1" w:themeShade="BF"/>
                <w:sz w:val="24"/>
                <w:szCs w:val="26"/>
              </w:rPr>
              <w:t xml:space="preserve"> Housing</w:t>
            </w:r>
            <w:r>
              <w:rPr>
                <w:rFonts w:ascii="Arial" w:hAnsi="Arial" w:cs="Arial"/>
                <w:b/>
                <w:color w:val="2E74B5" w:themeColor="accent1" w:themeShade="BF"/>
                <w:sz w:val="24"/>
                <w:szCs w:val="26"/>
              </w:rPr>
              <w:t xml:space="preserve"> </w:t>
            </w:r>
            <w:r>
              <w:rPr>
                <w:rFonts w:ascii="Arial" w:hAnsi="Arial" w:cs="Arial"/>
                <w:color w:val="2E74B5" w:themeColor="accent1" w:themeShade="BF"/>
                <w:sz w:val="24"/>
                <w:szCs w:val="26"/>
              </w:rPr>
              <w:t>(October 2019 start)</w:t>
            </w:r>
          </w:p>
          <w:p w14:paraId="3916EB00" w14:textId="2EBC3258" w:rsidR="000D15C3" w:rsidRPr="000D15C3" w:rsidRDefault="000D15C3" w:rsidP="00DF4085">
            <w:pPr>
              <w:rPr>
                <w:rFonts w:ascii="Arial" w:hAnsi="Arial" w:cs="Arial"/>
                <w:b/>
                <w:color w:val="2E74B5" w:themeColor="accent1" w:themeShade="BF"/>
                <w:sz w:val="20"/>
                <w:szCs w:val="20"/>
              </w:rPr>
            </w:pPr>
            <w:r w:rsidRPr="000D15C3">
              <w:rPr>
                <w:rFonts w:ascii="Arial" w:hAnsi="Arial" w:cs="Arial"/>
                <w:b/>
                <w:color w:val="2E74B5" w:themeColor="accent1" w:themeShade="BF"/>
                <w:sz w:val="20"/>
                <w:szCs w:val="20"/>
              </w:rPr>
              <w:t>https://www.ipa.ie/local-government/new-thinking-for-housing.3966.html</w:t>
            </w:r>
          </w:p>
        </w:tc>
      </w:tr>
      <w:tr w:rsidR="00D72901" w:rsidRPr="00D72901" w14:paraId="62441ED9" w14:textId="77777777" w:rsidTr="00927C97">
        <w:tc>
          <w:tcPr>
            <w:tcW w:w="10768" w:type="dxa"/>
            <w:shd w:val="clear" w:color="auto" w:fill="auto"/>
          </w:tcPr>
          <w:p w14:paraId="3211D233" w14:textId="0DCABA20" w:rsidR="00D72901" w:rsidRDefault="00D72901" w:rsidP="00DF4085">
            <w:pPr>
              <w:rPr>
                <w:rFonts w:ascii="Arial" w:hAnsi="Arial" w:cs="Arial"/>
                <w:b/>
                <w:color w:val="2E74B5" w:themeColor="accent1" w:themeShade="BF"/>
                <w:sz w:val="24"/>
                <w:szCs w:val="26"/>
              </w:rPr>
            </w:pPr>
            <w:r w:rsidRPr="000C0665">
              <w:rPr>
                <w:rFonts w:ascii="Arial" w:hAnsi="Arial" w:cs="Arial"/>
                <w:b/>
                <w:color w:val="2E74B5" w:themeColor="accent1" w:themeShade="BF"/>
                <w:sz w:val="24"/>
                <w:szCs w:val="26"/>
              </w:rPr>
              <w:t>IPA Level 6 Certificate in Housing Studies</w:t>
            </w:r>
            <w:r w:rsidR="000C0665" w:rsidRPr="000C0665">
              <w:rPr>
                <w:rStyle w:val="Hyperlink"/>
                <w:rFonts w:ascii="Arial" w:hAnsi="Arial" w:cs="Arial"/>
                <w:b/>
                <w:color w:val="2E74B5" w:themeColor="accent1" w:themeShade="BF"/>
                <w:sz w:val="24"/>
                <w:szCs w:val="26"/>
                <w:u w:val="none"/>
              </w:rPr>
              <w:t xml:space="preserve"> </w:t>
            </w:r>
            <w:r w:rsidRPr="000C0665">
              <w:rPr>
                <w:rFonts w:ascii="Arial" w:hAnsi="Arial" w:cs="Arial"/>
                <w:color w:val="2E74B5" w:themeColor="accent1" w:themeShade="BF"/>
                <w:sz w:val="24"/>
                <w:szCs w:val="26"/>
              </w:rPr>
              <w:t>(</w:t>
            </w:r>
            <w:r w:rsidR="00231365" w:rsidRPr="00682458">
              <w:rPr>
                <w:rFonts w:ascii="Arial" w:hAnsi="Arial" w:cs="Arial"/>
                <w:color w:val="2E74B5" w:themeColor="accent1" w:themeShade="BF"/>
                <w:sz w:val="24"/>
                <w:szCs w:val="26"/>
              </w:rPr>
              <w:t xml:space="preserve">September </w:t>
            </w:r>
            <w:r w:rsidRPr="00682458">
              <w:rPr>
                <w:rFonts w:ascii="Arial" w:hAnsi="Arial" w:cs="Arial"/>
                <w:color w:val="2E74B5" w:themeColor="accent1" w:themeShade="BF"/>
                <w:sz w:val="24"/>
                <w:szCs w:val="26"/>
              </w:rPr>
              <w:t>201</w:t>
            </w:r>
            <w:r w:rsidR="00E57CA2">
              <w:rPr>
                <w:rFonts w:ascii="Arial" w:hAnsi="Arial" w:cs="Arial"/>
                <w:color w:val="2E74B5" w:themeColor="accent1" w:themeShade="BF"/>
                <w:sz w:val="24"/>
                <w:szCs w:val="26"/>
              </w:rPr>
              <w:t>9</w:t>
            </w:r>
            <w:r w:rsidRPr="00682458">
              <w:rPr>
                <w:rFonts w:ascii="Arial" w:hAnsi="Arial" w:cs="Arial"/>
                <w:color w:val="2E74B5" w:themeColor="accent1" w:themeShade="BF"/>
                <w:sz w:val="24"/>
                <w:szCs w:val="26"/>
              </w:rPr>
              <w:t xml:space="preserve"> start)</w:t>
            </w:r>
            <w:r w:rsidRPr="00682458">
              <w:rPr>
                <w:rFonts w:ascii="Arial" w:hAnsi="Arial" w:cs="Arial"/>
                <w:b/>
                <w:color w:val="2E74B5" w:themeColor="accent1" w:themeShade="BF"/>
                <w:sz w:val="24"/>
                <w:szCs w:val="26"/>
              </w:rPr>
              <w:t xml:space="preserve"> </w:t>
            </w:r>
          </w:p>
          <w:p w14:paraId="39249370" w14:textId="2A5E6C38" w:rsidR="000C0665" w:rsidRPr="000D15C3" w:rsidRDefault="0003685F" w:rsidP="00DF4085">
            <w:pPr>
              <w:rPr>
                <w:rFonts w:ascii="Arial" w:hAnsi="Arial" w:cs="Arial"/>
                <w:color w:val="2E74B5" w:themeColor="accent1" w:themeShade="BF"/>
                <w:sz w:val="20"/>
                <w:u w:val="single"/>
              </w:rPr>
            </w:pPr>
            <w:hyperlink r:id="rId8" w:history="1">
              <w:r w:rsidR="000C0665" w:rsidRPr="000C0665">
                <w:rPr>
                  <w:rStyle w:val="Hyperlink"/>
                  <w:rFonts w:ascii="Arial" w:hAnsi="Arial" w:cs="Arial"/>
                  <w:sz w:val="20"/>
                </w:rPr>
                <w:t>https://www.ipa.ie/local-government/certificate-in-housing-studies.2896.html</w:t>
              </w:r>
            </w:hyperlink>
          </w:p>
        </w:tc>
      </w:tr>
      <w:tr w:rsidR="00DD213A" w:rsidRPr="00D72901" w14:paraId="6BE0A53A" w14:textId="77777777" w:rsidTr="00927C97">
        <w:tc>
          <w:tcPr>
            <w:tcW w:w="10768" w:type="dxa"/>
            <w:shd w:val="clear" w:color="auto" w:fill="auto"/>
          </w:tcPr>
          <w:p w14:paraId="387B54EE" w14:textId="4CFAD8AE" w:rsidR="00DD213A" w:rsidRDefault="0003685F" w:rsidP="00DF4085">
            <w:pPr>
              <w:rPr>
                <w:rFonts w:ascii="Arial" w:hAnsi="Arial" w:cs="Arial"/>
                <w:b/>
                <w:color w:val="2E74B5" w:themeColor="accent1" w:themeShade="BF"/>
                <w:sz w:val="24"/>
                <w:szCs w:val="26"/>
              </w:rPr>
            </w:pPr>
            <w:hyperlink r:id="rId9" w:history="1">
              <w:r w:rsidR="00DD213A" w:rsidRPr="003B3446">
                <w:rPr>
                  <w:rFonts w:ascii="Arial" w:hAnsi="Arial" w:cs="Arial"/>
                  <w:b/>
                  <w:color w:val="2E74B5" w:themeColor="accent1" w:themeShade="BF"/>
                  <w:sz w:val="24"/>
                  <w:szCs w:val="26"/>
                </w:rPr>
                <w:t>IPA Level 8 Professional Diploma in Housing Studies</w:t>
              </w:r>
            </w:hyperlink>
            <w:r w:rsidR="00DD213A" w:rsidRPr="00682458">
              <w:rPr>
                <w:rFonts w:ascii="Arial" w:hAnsi="Arial" w:cs="Arial"/>
                <w:b/>
                <w:color w:val="2E74B5" w:themeColor="accent1" w:themeShade="BF"/>
                <w:sz w:val="24"/>
                <w:szCs w:val="26"/>
              </w:rPr>
              <w:t xml:space="preserve"> </w:t>
            </w:r>
            <w:r w:rsidR="00DD213A" w:rsidRPr="00682458">
              <w:rPr>
                <w:rFonts w:ascii="Arial" w:hAnsi="Arial" w:cs="Arial"/>
                <w:color w:val="2E74B5" w:themeColor="accent1" w:themeShade="BF"/>
                <w:sz w:val="24"/>
                <w:szCs w:val="26"/>
              </w:rPr>
              <w:t>(September 201</w:t>
            </w:r>
            <w:r w:rsidR="00E57CA2">
              <w:rPr>
                <w:rFonts w:ascii="Arial" w:hAnsi="Arial" w:cs="Arial"/>
                <w:color w:val="2E74B5" w:themeColor="accent1" w:themeShade="BF"/>
                <w:sz w:val="24"/>
                <w:szCs w:val="26"/>
              </w:rPr>
              <w:t>9</w:t>
            </w:r>
            <w:r w:rsidR="00DD213A" w:rsidRPr="00682458">
              <w:rPr>
                <w:rFonts w:ascii="Arial" w:hAnsi="Arial" w:cs="Arial"/>
                <w:color w:val="2E74B5" w:themeColor="accent1" w:themeShade="BF"/>
                <w:sz w:val="24"/>
                <w:szCs w:val="26"/>
              </w:rPr>
              <w:t xml:space="preserve"> start)</w:t>
            </w:r>
            <w:r w:rsidR="00DD213A" w:rsidRPr="00682458">
              <w:rPr>
                <w:rFonts w:ascii="Arial" w:hAnsi="Arial" w:cs="Arial"/>
                <w:b/>
                <w:color w:val="2E74B5" w:themeColor="accent1" w:themeShade="BF"/>
                <w:sz w:val="24"/>
                <w:szCs w:val="26"/>
              </w:rPr>
              <w:t xml:space="preserve">  </w:t>
            </w:r>
          </w:p>
          <w:p w14:paraId="510BB633" w14:textId="52F40CF5" w:rsidR="000C0665" w:rsidRDefault="0003685F" w:rsidP="00DF4085">
            <w:pPr>
              <w:rPr>
                <w:rStyle w:val="Hyperlink"/>
                <w:rFonts w:ascii="Arial" w:hAnsi="Arial" w:cs="Arial"/>
                <w:sz w:val="20"/>
              </w:rPr>
            </w:pPr>
            <w:hyperlink r:id="rId10" w:history="1">
              <w:r w:rsidR="003B3446" w:rsidRPr="002E2BF9">
                <w:rPr>
                  <w:rStyle w:val="Hyperlink"/>
                  <w:rFonts w:ascii="Arial" w:hAnsi="Arial" w:cs="Arial"/>
                  <w:sz w:val="20"/>
                </w:rPr>
                <w:t>https://www.ipa.ie/local-government/professional-diploma-in-housing-studies.1869.html</w:t>
              </w:r>
            </w:hyperlink>
          </w:p>
          <w:p w14:paraId="00703652" w14:textId="0B69A3AE" w:rsidR="003B3446" w:rsidRPr="00682458" w:rsidRDefault="003B3446" w:rsidP="00DF4085">
            <w:pPr>
              <w:rPr>
                <w:color w:val="2E74B5" w:themeColor="accent1" w:themeShade="BF"/>
                <w:sz w:val="24"/>
              </w:rPr>
            </w:pPr>
          </w:p>
        </w:tc>
      </w:tr>
    </w:tbl>
    <w:p w14:paraId="1A927A8A" w14:textId="3289A46A" w:rsidR="00712E6E" w:rsidRDefault="00712E6E" w:rsidP="00DF4085">
      <w:pPr>
        <w:spacing w:after="0" w:line="240" w:lineRule="auto"/>
        <w:rPr>
          <w:rFonts w:ascii="Arial" w:hAnsi="Arial" w:cs="Arial"/>
          <w:sz w:val="26"/>
          <w:szCs w:val="26"/>
        </w:rPr>
      </w:pPr>
    </w:p>
    <w:p w14:paraId="56B53587" w14:textId="77777777" w:rsidR="00682458" w:rsidRDefault="00682458">
      <w:pPr>
        <w:rPr>
          <w:rFonts w:ascii="Arial" w:hAnsi="Arial" w:cs="Arial"/>
          <w:sz w:val="26"/>
          <w:szCs w:val="26"/>
        </w:rPr>
      </w:pPr>
    </w:p>
    <w:p w14:paraId="58692C36" w14:textId="217BFA33" w:rsidR="00D72901" w:rsidRDefault="000C0665" w:rsidP="00D72901">
      <w:pPr>
        <w:rPr>
          <w:rFonts w:ascii="Arial" w:hAnsi="Arial" w:cs="Arial"/>
          <w:b/>
        </w:rPr>
      </w:pPr>
      <w:r w:rsidRPr="00DD5E3C">
        <w:rPr>
          <w:rFonts w:ascii="Arial" w:hAnsi="Arial" w:cs="Arial"/>
          <w:b/>
          <w:smallCaps/>
          <w:noProof/>
          <w:color w:val="5B9BD5" w:themeColor="accent1"/>
          <w:sz w:val="44"/>
        </w:rPr>
        <w:drawing>
          <wp:anchor distT="0" distB="0" distL="114300" distR="114300" simplePos="0" relativeHeight="251664384" behindDoc="0" locked="0" layoutInCell="1" allowOverlap="1" wp14:anchorId="1E9FC102" wp14:editId="5AA444F7">
            <wp:simplePos x="0" y="0"/>
            <wp:positionH relativeFrom="column">
              <wp:posOffset>2990850</wp:posOffset>
            </wp:positionH>
            <wp:positionV relativeFrom="paragraph">
              <wp:posOffset>238760</wp:posOffset>
            </wp:positionV>
            <wp:extent cx="990600" cy="1087565"/>
            <wp:effectExtent l="0" t="0" r="0" b="0"/>
            <wp:wrapNone/>
            <wp:docPr id="5" name="Picture 5" descr="N:\700 Training and Information\01 Training\99 Corporate\01 Branding and Logos\Logos\Training Logo\HousingAgencyTraining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700 Training and Information\01 Training\99 Corporate\01 Branding and Logos\Logos\Training Logo\HousingAgencyTraining_COLO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141" cy="10881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5E3C">
        <w:rPr>
          <w:rFonts w:ascii="Arial" w:hAnsi="Arial" w:cs="Arial"/>
          <w:b/>
          <w:noProof/>
          <w:color w:val="5B9BD5" w:themeColor="accent1"/>
        </w:rPr>
        <w:drawing>
          <wp:anchor distT="0" distB="0" distL="114300" distR="114300" simplePos="0" relativeHeight="251662336" behindDoc="0" locked="0" layoutInCell="1" allowOverlap="1" wp14:anchorId="6EF38782" wp14:editId="2C3A3A6A">
            <wp:simplePos x="0" y="0"/>
            <wp:positionH relativeFrom="margin">
              <wp:posOffset>4467224</wp:posOffset>
            </wp:positionH>
            <wp:positionV relativeFrom="paragraph">
              <wp:posOffset>76834</wp:posOffset>
            </wp:positionV>
            <wp:extent cx="1343025" cy="1343025"/>
            <wp:effectExtent l="0" t="0" r="0" b="0"/>
            <wp:wrapNone/>
            <wp:docPr id="3" name="Picture 3" descr="N:\700 Training and Information\01 Training\01 Housing Training Providers\CIH\CIH Ire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700 Training and Information\01 Training\01 Housing Training Providers\CIH\CIH Irela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E3C" w:rsidRPr="00DD5E3C">
        <w:rPr>
          <w:rFonts w:ascii="Arial" w:hAnsi="Arial" w:cs="Arial"/>
          <w:b/>
          <w:noProof/>
          <w:color w:val="5B9BD5" w:themeColor="accent1"/>
        </w:rPr>
        <w:drawing>
          <wp:anchor distT="0" distB="0" distL="114300" distR="114300" simplePos="0" relativeHeight="251663360" behindDoc="0" locked="0" layoutInCell="1" allowOverlap="1" wp14:anchorId="1AB67B97" wp14:editId="367EE566">
            <wp:simplePos x="0" y="0"/>
            <wp:positionH relativeFrom="column">
              <wp:posOffset>1257300</wp:posOffset>
            </wp:positionH>
            <wp:positionV relativeFrom="paragraph">
              <wp:posOffset>66675</wp:posOffset>
            </wp:positionV>
            <wp:extent cx="1028700" cy="1171575"/>
            <wp:effectExtent l="0" t="0" r="0" b="9525"/>
            <wp:wrapNone/>
            <wp:docPr id="4" name="Picture 4" descr="N:\700 Training and Information\01 Training\01 Housing Training Providers\IPA\IPA Logo 60 Years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700 Training and Information\01 Training\01 Housing Training Providers\IPA\IPA Logo 60 Years Englis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171575"/>
                    </a:xfrm>
                    <a:prstGeom prst="rect">
                      <a:avLst/>
                    </a:prstGeom>
                    <a:noFill/>
                    <a:ln>
                      <a:noFill/>
                    </a:ln>
                  </pic:spPr>
                </pic:pic>
              </a:graphicData>
            </a:graphic>
          </wp:anchor>
        </w:drawing>
      </w:r>
    </w:p>
    <w:p w14:paraId="50775B65" w14:textId="625A7CE8" w:rsidR="00EB1527" w:rsidRDefault="00EB1527" w:rsidP="00EB1527">
      <w:pPr>
        <w:jc w:val="center"/>
        <w:rPr>
          <w:rFonts w:ascii="Arial" w:hAnsi="Arial" w:cs="Arial"/>
          <w:b/>
        </w:rPr>
      </w:pPr>
    </w:p>
    <w:p w14:paraId="0DFA1A12" w14:textId="15F820C2" w:rsidR="00EB1527" w:rsidRDefault="00EB1527" w:rsidP="00EB1527">
      <w:pPr>
        <w:jc w:val="center"/>
        <w:rPr>
          <w:rFonts w:ascii="Arial" w:hAnsi="Arial" w:cs="Arial"/>
          <w:b/>
        </w:rPr>
      </w:pPr>
    </w:p>
    <w:p w14:paraId="4EC6D8FD" w14:textId="2898DF60" w:rsidR="00EB1527" w:rsidRDefault="00EB1527" w:rsidP="00EB1527">
      <w:pPr>
        <w:jc w:val="center"/>
        <w:rPr>
          <w:rFonts w:ascii="Arial" w:hAnsi="Arial" w:cs="Arial"/>
          <w:b/>
        </w:rPr>
      </w:pPr>
    </w:p>
    <w:p w14:paraId="3D7F4172" w14:textId="3EEF1C88" w:rsidR="00EB1527" w:rsidRDefault="00EB1527" w:rsidP="00EB1527">
      <w:pPr>
        <w:jc w:val="center"/>
        <w:rPr>
          <w:rFonts w:ascii="Arial" w:hAnsi="Arial" w:cs="Arial"/>
          <w:b/>
        </w:rPr>
      </w:pPr>
    </w:p>
    <w:p w14:paraId="55FE7C98" w14:textId="2C302B1A" w:rsidR="00EB1527" w:rsidRDefault="00EB1527" w:rsidP="00EB1527">
      <w:pPr>
        <w:jc w:val="center"/>
        <w:rPr>
          <w:rFonts w:ascii="Arial" w:hAnsi="Arial" w:cs="Arial"/>
          <w:b/>
        </w:rPr>
      </w:pPr>
    </w:p>
    <w:p w14:paraId="54CB3A88" w14:textId="77777777" w:rsidR="00DD5E3C" w:rsidRDefault="00DD5E3C" w:rsidP="00EB1527">
      <w:pPr>
        <w:jc w:val="center"/>
        <w:rPr>
          <w:rFonts w:ascii="Arial" w:hAnsi="Arial" w:cs="Arial"/>
          <w:b/>
          <w:smallCaps/>
          <w:color w:val="5B9BD5" w:themeColor="accent1"/>
          <w:sz w:val="44"/>
        </w:rPr>
      </w:pPr>
    </w:p>
    <w:p w14:paraId="1391685F" w14:textId="77777777" w:rsidR="00DD5E3C" w:rsidRDefault="00DD5E3C" w:rsidP="00EB1527">
      <w:pPr>
        <w:jc w:val="center"/>
        <w:rPr>
          <w:rFonts w:ascii="Arial" w:hAnsi="Arial" w:cs="Arial"/>
          <w:b/>
          <w:smallCaps/>
          <w:color w:val="5B9BD5" w:themeColor="accent1"/>
          <w:sz w:val="44"/>
        </w:rPr>
      </w:pPr>
    </w:p>
    <w:p w14:paraId="1EFEA651" w14:textId="28F3DE75" w:rsidR="00EB1527" w:rsidRPr="00927C97" w:rsidRDefault="00EB1527" w:rsidP="00EB1527">
      <w:pPr>
        <w:jc w:val="center"/>
        <w:rPr>
          <w:rFonts w:ascii="Arial" w:hAnsi="Arial" w:cs="Arial"/>
          <w:b/>
          <w:smallCaps/>
          <w:color w:val="2E74B5" w:themeColor="accent1" w:themeShade="BF"/>
          <w:sz w:val="44"/>
        </w:rPr>
      </w:pPr>
      <w:r w:rsidRPr="00927C97">
        <w:rPr>
          <w:rFonts w:ascii="Arial" w:hAnsi="Arial" w:cs="Arial"/>
          <w:b/>
          <w:smallCaps/>
          <w:color w:val="2E74B5" w:themeColor="accent1" w:themeShade="BF"/>
          <w:sz w:val="44"/>
        </w:rPr>
        <w:t xml:space="preserve">Application Form </w:t>
      </w:r>
    </w:p>
    <w:p w14:paraId="2A3F35C3" w14:textId="77777777" w:rsidR="00EB1527" w:rsidRPr="00927C97" w:rsidRDefault="00EB1527" w:rsidP="00EB1527">
      <w:pPr>
        <w:jc w:val="center"/>
        <w:rPr>
          <w:rFonts w:ascii="Arial" w:hAnsi="Arial" w:cs="Arial"/>
          <w:b/>
          <w:smallCaps/>
          <w:color w:val="2E74B5" w:themeColor="accent1" w:themeShade="BF"/>
          <w:sz w:val="44"/>
        </w:rPr>
      </w:pPr>
      <w:r w:rsidRPr="00927C97">
        <w:rPr>
          <w:rFonts w:ascii="Arial" w:hAnsi="Arial" w:cs="Arial"/>
          <w:b/>
          <w:smallCaps/>
          <w:color w:val="2E74B5" w:themeColor="accent1" w:themeShade="BF"/>
          <w:sz w:val="44"/>
        </w:rPr>
        <w:t xml:space="preserve">for </w:t>
      </w:r>
    </w:p>
    <w:p w14:paraId="55FE467E" w14:textId="77777777" w:rsidR="006C701B" w:rsidRPr="00927C97" w:rsidRDefault="00EB1527" w:rsidP="00EB1527">
      <w:pPr>
        <w:jc w:val="center"/>
        <w:rPr>
          <w:rFonts w:ascii="Arial" w:hAnsi="Arial" w:cs="Arial"/>
          <w:b/>
          <w:smallCaps/>
          <w:color w:val="2E74B5" w:themeColor="accent1" w:themeShade="BF"/>
          <w:sz w:val="44"/>
        </w:rPr>
      </w:pPr>
      <w:r w:rsidRPr="00927C97">
        <w:rPr>
          <w:rFonts w:ascii="Arial" w:hAnsi="Arial" w:cs="Arial"/>
          <w:b/>
          <w:smallCaps/>
          <w:color w:val="2E74B5" w:themeColor="accent1" w:themeShade="BF"/>
          <w:sz w:val="44"/>
        </w:rPr>
        <w:t xml:space="preserve">Housing Agency </w:t>
      </w:r>
    </w:p>
    <w:p w14:paraId="16E322A6" w14:textId="77777777" w:rsidR="00EB1527" w:rsidRPr="00927C97" w:rsidRDefault="00EB1527" w:rsidP="00EB1527">
      <w:pPr>
        <w:jc w:val="center"/>
        <w:rPr>
          <w:rFonts w:ascii="Arial" w:hAnsi="Arial" w:cs="Arial"/>
          <w:b/>
          <w:smallCaps/>
          <w:color w:val="2E74B5" w:themeColor="accent1" w:themeShade="BF"/>
          <w:sz w:val="44"/>
        </w:rPr>
      </w:pPr>
      <w:r w:rsidRPr="00927C97">
        <w:rPr>
          <w:rFonts w:ascii="Arial" w:hAnsi="Arial" w:cs="Arial"/>
          <w:b/>
          <w:smallCaps/>
          <w:color w:val="2E74B5" w:themeColor="accent1" w:themeShade="BF"/>
          <w:sz w:val="44"/>
        </w:rPr>
        <w:t xml:space="preserve">Housing Education Bursary </w:t>
      </w:r>
      <w:r w:rsidR="006C701B" w:rsidRPr="00927C97">
        <w:rPr>
          <w:rFonts w:ascii="Arial" w:hAnsi="Arial" w:cs="Arial"/>
          <w:b/>
          <w:smallCaps/>
          <w:color w:val="2E74B5" w:themeColor="accent1" w:themeShade="BF"/>
          <w:sz w:val="44"/>
        </w:rPr>
        <w:t>Scheme</w:t>
      </w:r>
    </w:p>
    <w:p w14:paraId="22B4E9BD" w14:textId="744B33EA" w:rsidR="00EB1527" w:rsidRPr="00DD5E3C" w:rsidRDefault="00EB1527" w:rsidP="00EB1527">
      <w:pPr>
        <w:jc w:val="center"/>
        <w:rPr>
          <w:rFonts w:ascii="Arial" w:hAnsi="Arial" w:cs="Arial"/>
          <w:b/>
          <w:smallCaps/>
          <w:color w:val="5B9BD5" w:themeColor="accent1"/>
          <w:sz w:val="44"/>
        </w:rPr>
      </w:pPr>
      <w:r w:rsidRPr="00927C97">
        <w:rPr>
          <w:rFonts w:ascii="Arial" w:hAnsi="Arial" w:cs="Arial"/>
          <w:b/>
          <w:smallCaps/>
          <w:color w:val="2E74B5" w:themeColor="accent1" w:themeShade="BF"/>
          <w:sz w:val="44"/>
        </w:rPr>
        <w:t>201</w:t>
      </w:r>
      <w:r w:rsidR="00E57CA2">
        <w:rPr>
          <w:rFonts w:ascii="Arial" w:hAnsi="Arial" w:cs="Arial"/>
          <w:b/>
          <w:smallCaps/>
          <w:color w:val="2E74B5" w:themeColor="accent1" w:themeShade="BF"/>
          <w:sz w:val="44"/>
        </w:rPr>
        <w:t>9</w:t>
      </w:r>
      <w:r w:rsidRPr="00927C97">
        <w:rPr>
          <w:rFonts w:ascii="Arial" w:hAnsi="Arial" w:cs="Arial"/>
          <w:b/>
          <w:smallCaps/>
          <w:color w:val="2E74B5" w:themeColor="accent1" w:themeShade="BF"/>
          <w:sz w:val="44"/>
        </w:rPr>
        <w:t>/20</w:t>
      </w:r>
      <w:r w:rsidR="00E57CA2">
        <w:rPr>
          <w:rFonts w:ascii="Arial" w:hAnsi="Arial" w:cs="Arial"/>
          <w:b/>
          <w:smallCaps/>
          <w:color w:val="2E74B5" w:themeColor="accent1" w:themeShade="BF"/>
          <w:sz w:val="44"/>
        </w:rPr>
        <w:t>20</w:t>
      </w:r>
      <w:r w:rsidRPr="00927C97">
        <w:rPr>
          <w:rFonts w:ascii="Arial" w:hAnsi="Arial" w:cs="Arial"/>
          <w:b/>
          <w:smallCaps/>
          <w:color w:val="2E74B5" w:themeColor="accent1" w:themeShade="BF"/>
          <w:sz w:val="44"/>
        </w:rPr>
        <w:t xml:space="preserve"> </w:t>
      </w:r>
    </w:p>
    <w:p w14:paraId="1177AA51" w14:textId="77777777" w:rsidR="00EB1527" w:rsidRPr="00125468" w:rsidRDefault="00EB1527" w:rsidP="00EB1527">
      <w:pPr>
        <w:jc w:val="center"/>
        <w:rPr>
          <w:rFonts w:ascii="Arial" w:hAnsi="Arial" w:cs="Arial"/>
          <w:b/>
          <w:smallCaps/>
          <w:sz w:val="36"/>
        </w:rPr>
      </w:pPr>
    </w:p>
    <w:p w14:paraId="36CD90CF" w14:textId="77777777" w:rsidR="00EB1527" w:rsidRPr="00125468" w:rsidRDefault="00EB1527" w:rsidP="00EB1527">
      <w:pPr>
        <w:jc w:val="center"/>
        <w:rPr>
          <w:rFonts w:ascii="Arial" w:hAnsi="Arial" w:cs="Arial"/>
          <w:b/>
          <w:smallCaps/>
          <w:sz w:val="36"/>
        </w:rPr>
      </w:pPr>
    </w:p>
    <w:p w14:paraId="07393590" w14:textId="484738D0" w:rsidR="00EB1527" w:rsidRPr="00125468" w:rsidRDefault="00DD213A" w:rsidP="00EB1527">
      <w:pPr>
        <w:jc w:val="center"/>
        <w:rPr>
          <w:rFonts w:ascii="Arial" w:hAnsi="Arial" w:cs="Arial"/>
          <w:b/>
          <w:sz w:val="36"/>
        </w:rPr>
      </w:pPr>
      <w:r>
        <w:rPr>
          <w:rFonts w:ascii="Arial" w:hAnsi="Arial" w:cs="Arial"/>
          <w:b/>
          <w:sz w:val="36"/>
        </w:rPr>
        <w:t>Closing Date: Noon, Wednesday 2</w:t>
      </w:r>
      <w:r w:rsidR="00E57CA2">
        <w:rPr>
          <w:rFonts w:ascii="Arial" w:hAnsi="Arial" w:cs="Arial"/>
          <w:b/>
          <w:sz w:val="36"/>
        </w:rPr>
        <w:t>8</w:t>
      </w:r>
      <w:r w:rsidR="00E57CA2" w:rsidRPr="00E57CA2">
        <w:rPr>
          <w:rFonts w:ascii="Arial" w:hAnsi="Arial" w:cs="Arial"/>
          <w:b/>
          <w:sz w:val="36"/>
          <w:vertAlign w:val="superscript"/>
        </w:rPr>
        <w:t>th</w:t>
      </w:r>
      <w:r w:rsidR="00E57CA2">
        <w:rPr>
          <w:rFonts w:ascii="Arial" w:hAnsi="Arial" w:cs="Arial"/>
          <w:b/>
          <w:sz w:val="36"/>
        </w:rPr>
        <w:t xml:space="preserve"> </w:t>
      </w:r>
      <w:proofErr w:type="gramStart"/>
      <w:r w:rsidR="00D72901">
        <w:rPr>
          <w:rFonts w:ascii="Arial" w:hAnsi="Arial" w:cs="Arial"/>
          <w:b/>
          <w:sz w:val="36"/>
        </w:rPr>
        <w:t>August,</w:t>
      </w:r>
      <w:proofErr w:type="gramEnd"/>
      <w:r w:rsidR="00D72901">
        <w:rPr>
          <w:rFonts w:ascii="Arial" w:hAnsi="Arial" w:cs="Arial"/>
          <w:b/>
          <w:sz w:val="36"/>
        </w:rPr>
        <w:t xml:space="preserve"> 201</w:t>
      </w:r>
      <w:r w:rsidR="00E57CA2">
        <w:rPr>
          <w:rFonts w:ascii="Arial" w:hAnsi="Arial" w:cs="Arial"/>
          <w:b/>
          <w:sz w:val="36"/>
        </w:rPr>
        <w:t>9</w:t>
      </w:r>
      <w:r w:rsidR="00D72901">
        <w:rPr>
          <w:rFonts w:ascii="Arial" w:hAnsi="Arial" w:cs="Arial"/>
          <w:b/>
          <w:sz w:val="36"/>
        </w:rPr>
        <w:t>.</w:t>
      </w:r>
    </w:p>
    <w:p w14:paraId="38C8790E" w14:textId="1FD59FC1" w:rsidR="00125468" w:rsidRPr="00125468" w:rsidRDefault="00125468" w:rsidP="00EB1527">
      <w:pPr>
        <w:jc w:val="center"/>
        <w:rPr>
          <w:rFonts w:ascii="Arial" w:hAnsi="Arial" w:cs="Arial"/>
          <w:b/>
          <w:sz w:val="36"/>
        </w:rPr>
      </w:pPr>
      <w:r w:rsidRPr="00125468">
        <w:rPr>
          <w:rFonts w:ascii="Arial" w:hAnsi="Arial" w:cs="Arial"/>
          <w:b/>
          <w:sz w:val="36"/>
        </w:rPr>
        <w:t xml:space="preserve">Submission: By </w:t>
      </w:r>
      <w:r w:rsidRPr="00DD213A">
        <w:rPr>
          <w:rFonts w:ascii="Arial" w:hAnsi="Arial" w:cs="Arial"/>
          <w:b/>
          <w:sz w:val="36"/>
          <w:u w:val="single"/>
        </w:rPr>
        <w:t xml:space="preserve">email </w:t>
      </w:r>
      <w:r w:rsidR="00D72901" w:rsidRPr="00DD213A">
        <w:rPr>
          <w:rFonts w:ascii="Arial" w:hAnsi="Arial" w:cs="Arial"/>
          <w:b/>
          <w:sz w:val="36"/>
          <w:u w:val="single"/>
        </w:rPr>
        <w:t>only</w:t>
      </w:r>
      <w:r w:rsidR="00D72901">
        <w:rPr>
          <w:rFonts w:ascii="Arial" w:hAnsi="Arial" w:cs="Arial"/>
          <w:b/>
          <w:sz w:val="36"/>
        </w:rPr>
        <w:t xml:space="preserve"> </w:t>
      </w:r>
      <w:r w:rsidRPr="00125468">
        <w:rPr>
          <w:rFonts w:ascii="Arial" w:hAnsi="Arial" w:cs="Arial"/>
          <w:b/>
          <w:sz w:val="36"/>
        </w:rPr>
        <w:t xml:space="preserve">to </w:t>
      </w:r>
      <w:hyperlink r:id="rId14" w:history="1">
        <w:r w:rsidRPr="00125468">
          <w:rPr>
            <w:rStyle w:val="Hyperlink"/>
            <w:rFonts w:ascii="Arial" w:hAnsi="Arial" w:cs="Arial"/>
            <w:b/>
            <w:sz w:val="36"/>
          </w:rPr>
          <w:t>training@housingagency.ie</w:t>
        </w:r>
      </w:hyperlink>
      <w:r w:rsidRPr="00125468">
        <w:rPr>
          <w:rFonts w:ascii="Arial" w:hAnsi="Arial" w:cs="Arial"/>
          <w:b/>
          <w:sz w:val="36"/>
        </w:rPr>
        <w:t xml:space="preserve"> </w:t>
      </w:r>
    </w:p>
    <w:p w14:paraId="03383871" w14:textId="77777777" w:rsidR="00125468" w:rsidRPr="00125468" w:rsidRDefault="00125468" w:rsidP="00125468">
      <w:pPr>
        <w:rPr>
          <w:rFonts w:ascii="Arial" w:hAnsi="Arial" w:cs="Arial"/>
          <w:b/>
          <w:smallCaps/>
          <w:sz w:val="36"/>
        </w:rPr>
      </w:pPr>
    </w:p>
    <w:p w14:paraId="296775FF" w14:textId="7D855A26" w:rsidR="00EB1527" w:rsidRPr="0043233A" w:rsidRDefault="00EB1527" w:rsidP="00682458">
      <w:pPr>
        <w:rPr>
          <w:rFonts w:ascii="Arial" w:hAnsi="Arial" w:cs="Arial"/>
          <w:b/>
          <w:smallCaps/>
          <w:sz w:val="28"/>
        </w:rPr>
      </w:pPr>
    </w:p>
    <w:p w14:paraId="413787B2" w14:textId="2D1D4E4E" w:rsidR="00880F18" w:rsidRPr="007A0D7D" w:rsidRDefault="0003685F" w:rsidP="00880F18">
      <w:pPr>
        <w:rPr>
          <w:rFonts w:ascii="Arial" w:hAnsi="Arial" w:cs="Arial"/>
          <w:b/>
          <w:noProof/>
          <w:szCs w:val="24"/>
        </w:rPr>
      </w:pPr>
      <w:sdt>
        <w:sdtPr>
          <w:rPr>
            <w:rFonts w:ascii="Arial" w:hAnsi="Arial" w:cs="Arial"/>
            <w:b/>
          </w:rPr>
          <w:id w:val="1901632927"/>
          <w14:checkbox>
            <w14:checked w14:val="0"/>
            <w14:checkedState w14:val="2612" w14:font="MS Gothic"/>
            <w14:uncheckedState w14:val="2610" w14:font="MS Gothic"/>
          </w14:checkbox>
        </w:sdtPr>
        <w:sdtEndPr/>
        <w:sdtContent>
          <w:r w:rsidR="00B65A9A">
            <w:rPr>
              <w:rFonts w:ascii="MS Gothic" w:eastAsia="MS Gothic" w:hAnsi="MS Gothic" w:cs="Arial" w:hint="eastAsia"/>
              <w:b/>
            </w:rPr>
            <w:t>☐</w:t>
          </w:r>
        </w:sdtContent>
      </w:sdt>
      <w:r w:rsidR="007A0D7D" w:rsidRPr="00880F18">
        <w:rPr>
          <w:rFonts w:ascii="Arial" w:hAnsi="Arial" w:cs="Arial"/>
          <w:b/>
          <w:noProof/>
          <w:szCs w:val="24"/>
        </w:rPr>
        <w:t xml:space="preserve"> </w:t>
      </w:r>
      <w:r w:rsidR="00880F18" w:rsidRPr="00880F18">
        <w:rPr>
          <w:rFonts w:ascii="Arial" w:hAnsi="Arial" w:cs="Arial"/>
          <w:b/>
          <w:szCs w:val="20"/>
        </w:rPr>
        <w:t xml:space="preserve">Please tick the box to confirm consent to the Housing Agency processing your application </w:t>
      </w:r>
      <w:r w:rsidR="00712E6E">
        <w:rPr>
          <w:rFonts w:ascii="Arial" w:hAnsi="Arial" w:cs="Arial"/>
          <w:b/>
          <w:szCs w:val="20"/>
        </w:rPr>
        <w:t>in accordance with the Privacy Statement</w:t>
      </w:r>
      <w:r w:rsidR="00880F18" w:rsidRPr="00880F18">
        <w:rPr>
          <w:rFonts w:ascii="Arial" w:hAnsi="Arial" w:cs="Arial"/>
          <w:b/>
          <w:szCs w:val="20"/>
        </w:rPr>
        <w:t xml:space="preserve"> detailed at Appendix 2.</w:t>
      </w:r>
    </w:p>
    <w:p w14:paraId="70D0261E" w14:textId="77777777" w:rsidR="00125468" w:rsidRDefault="00125468" w:rsidP="00125468">
      <w:pPr>
        <w:pStyle w:val="Footer"/>
        <w:rPr>
          <w:rFonts w:ascii="Arial" w:hAnsi="Arial" w:cs="Arial"/>
          <w:sz w:val="18"/>
        </w:rPr>
      </w:pPr>
    </w:p>
    <w:p w14:paraId="7C5352DE" w14:textId="77777777" w:rsidR="00125468" w:rsidRDefault="00125468" w:rsidP="00125468">
      <w:pPr>
        <w:pStyle w:val="Footer"/>
        <w:rPr>
          <w:rFonts w:ascii="Arial" w:hAnsi="Arial" w:cs="Arial"/>
          <w:sz w:val="18"/>
        </w:rPr>
      </w:pPr>
    </w:p>
    <w:p w14:paraId="762050C7" w14:textId="158CDD62" w:rsidR="00682458" w:rsidRDefault="00125468" w:rsidP="00125468">
      <w:pPr>
        <w:pStyle w:val="Footer"/>
        <w:rPr>
          <w:rFonts w:ascii="Arial" w:hAnsi="Arial" w:cs="Arial"/>
          <w:sz w:val="18"/>
        </w:rPr>
      </w:pPr>
      <w:r w:rsidRPr="0043233A">
        <w:rPr>
          <w:rFonts w:ascii="Arial" w:hAnsi="Arial" w:cs="Arial"/>
          <w:sz w:val="18"/>
        </w:rPr>
        <w:t>Disclaimer: please consult the documentation to ensure that you are qualified to apply for the course for which you are seeking funding. All applications will be assessed by a panel at the Housing Agency. Not all applicants may be successful, subject to funding available.</w:t>
      </w:r>
    </w:p>
    <w:p w14:paraId="5815BEA9" w14:textId="65754A33" w:rsidR="00682458" w:rsidRDefault="00682458">
      <w:pPr>
        <w:rPr>
          <w:rFonts w:ascii="Arial" w:hAnsi="Arial" w:cs="Arial"/>
          <w:sz w:val="18"/>
        </w:rPr>
      </w:pPr>
      <w:r>
        <w:rPr>
          <w:rFonts w:ascii="Arial" w:hAnsi="Arial" w:cs="Arial"/>
          <w:sz w:val="18"/>
        </w:rPr>
        <w:br w:type="page"/>
      </w:r>
    </w:p>
    <w:p w14:paraId="5BB4B1B7" w14:textId="77777777" w:rsidR="00682458" w:rsidRDefault="00682458">
      <w:pPr>
        <w:rPr>
          <w:rFonts w:ascii="Arial" w:hAnsi="Arial" w:cs="Arial"/>
          <w:sz w:val="18"/>
        </w:rPr>
      </w:pPr>
    </w:p>
    <w:p w14:paraId="239F0629" w14:textId="682027F0" w:rsidR="00125468" w:rsidRDefault="00DD5E3C" w:rsidP="00125468">
      <w:pPr>
        <w:pStyle w:val="Footer"/>
        <w:rPr>
          <w:rFonts w:ascii="Arial" w:hAnsi="Arial" w:cs="Arial"/>
          <w:sz w:val="18"/>
        </w:rPr>
      </w:pPr>
      <w:r>
        <w:rPr>
          <w:rFonts w:ascii="Arial" w:hAnsi="Arial" w:cs="Arial"/>
          <w:noProof/>
          <w:sz w:val="18"/>
        </w:rPr>
        <mc:AlternateContent>
          <mc:Choice Requires="wps">
            <w:drawing>
              <wp:anchor distT="0" distB="0" distL="114300" distR="114300" simplePos="0" relativeHeight="251660288" behindDoc="0" locked="0" layoutInCell="1" allowOverlap="1" wp14:anchorId="34A90B2A" wp14:editId="0E214AB8">
                <wp:simplePos x="0" y="0"/>
                <wp:positionH relativeFrom="page">
                  <wp:align>right</wp:align>
                </wp:positionH>
                <wp:positionV relativeFrom="paragraph">
                  <wp:posOffset>-333375</wp:posOffset>
                </wp:positionV>
                <wp:extent cx="7753350" cy="361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753350" cy="361950"/>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A5BE8B3" w14:textId="096A85BE" w:rsidR="00DD5E3C" w:rsidRPr="00090329" w:rsidRDefault="00DD5E3C" w:rsidP="00927C97">
                            <w:pPr>
                              <w:shd w:val="clear" w:color="auto" w:fill="2E74B5" w:themeFill="accent1" w:themeFillShade="BF"/>
                              <w:spacing w:after="0" w:line="240" w:lineRule="auto"/>
                              <w:jc w:val="center"/>
                              <w:rPr>
                                <w:rFonts w:ascii="Arial" w:hAnsi="Arial" w:cs="Arial"/>
                                <w:b/>
                                <w:smallCaps/>
                                <w:color w:val="FFFFFF" w:themeColor="background1"/>
                                <w:sz w:val="32"/>
                              </w:rPr>
                            </w:pPr>
                            <w:r w:rsidRPr="00712E6E">
                              <w:rPr>
                                <w:rFonts w:ascii="Arial" w:hAnsi="Arial" w:cs="Arial"/>
                                <w:b/>
                                <w:smallCaps/>
                                <w:color w:val="FFFFFF" w:themeColor="background1"/>
                                <w:sz w:val="28"/>
                              </w:rPr>
                              <w:t>Application Form for Housing Agency Housing Education Bursary 201</w:t>
                            </w:r>
                            <w:r w:rsidR="002468A5">
                              <w:rPr>
                                <w:rFonts w:ascii="Arial" w:hAnsi="Arial" w:cs="Arial"/>
                                <w:b/>
                                <w:smallCaps/>
                                <w:color w:val="FFFFFF" w:themeColor="background1"/>
                                <w:sz w:val="28"/>
                              </w:rPr>
                              <w:t>9</w:t>
                            </w:r>
                            <w:r w:rsidRPr="00712E6E">
                              <w:rPr>
                                <w:rFonts w:ascii="Arial" w:hAnsi="Arial" w:cs="Arial"/>
                                <w:b/>
                                <w:smallCaps/>
                                <w:color w:val="FFFFFF" w:themeColor="background1"/>
                                <w:sz w:val="28"/>
                              </w:rPr>
                              <w:t>/20</w:t>
                            </w:r>
                            <w:r w:rsidR="002468A5">
                              <w:rPr>
                                <w:rFonts w:ascii="Arial" w:hAnsi="Arial" w:cs="Arial"/>
                                <w:b/>
                                <w:smallCaps/>
                                <w:color w:val="FFFFFF" w:themeColor="background1"/>
                                <w:sz w:val="2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A90B2A" id="Text Box 2" o:spid="_x0000_s1027" type="#_x0000_t202" style="position:absolute;margin-left:559.3pt;margin-top:-26.25pt;width:610.5pt;height:28.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" fillcolor="#2e74b5 [2404]" strokecolor="#2e74b5 [2404]" strokeweight=".5pt">
                <v:textbox>
                  <w:txbxContent>
                    <w:p w14:paraId="0A5BE8B3" w14:textId="096A85BE" w:rsidR="00DD5E3C" w:rsidRPr="00090329" w:rsidRDefault="00DD5E3C" w:rsidP="00927C97">
                      <w:pPr>
                        <w:shd w:val="clear" w:color="auto" w:fill="2E74B5" w:themeFill="accent1" w:themeFillShade="BF"/>
                        <w:spacing w:after="0" w:line="240" w:lineRule="auto"/>
                        <w:jc w:val="center"/>
                        <w:rPr>
                          <w:rFonts w:ascii="Arial" w:hAnsi="Arial" w:cs="Arial"/>
                          <w:b/>
                          <w:smallCaps/>
                          <w:color w:val="FFFFFF" w:themeColor="background1"/>
                          <w:sz w:val="32"/>
                        </w:rPr>
                      </w:pPr>
                      <w:r w:rsidRPr="00712E6E">
                        <w:rPr>
                          <w:rFonts w:ascii="Arial" w:hAnsi="Arial" w:cs="Arial"/>
                          <w:b/>
                          <w:smallCaps/>
                          <w:color w:val="FFFFFF" w:themeColor="background1"/>
                          <w:sz w:val="28"/>
                        </w:rPr>
                        <w:t>Application Form for Housing Agency Housing Education Bursary 201</w:t>
                      </w:r>
                      <w:r w:rsidR="002468A5">
                        <w:rPr>
                          <w:rFonts w:ascii="Arial" w:hAnsi="Arial" w:cs="Arial"/>
                          <w:b/>
                          <w:smallCaps/>
                          <w:color w:val="FFFFFF" w:themeColor="background1"/>
                          <w:sz w:val="28"/>
                        </w:rPr>
                        <w:t>9</w:t>
                      </w:r>
                      <w:r w:rsidRPr="00712E6E">
                        <w:rPr>
                          <w:rFonts w:ascii="Arial" w:hAnsi="Arial" w:cs="Arial"/>
                          <w:b/>
                          <w:smallCaps/>
                          <w:color w:val="FFFFFF" w:themeColor="background1"/>
                          <w:sz w:val="28"/>
                        </w:rPr>
                        <w:t>/20</w:t>
                      </w:r>
                      <w:r w:rsidR="002468A5">
                        <w:rPr>
                          <w:rFonts w:ascii="Arial" w:hAnsi="Arial" w:cs="Arial"/>
                          <w:b/>
                          <w:smallCaps/>
                          <w:color w:val="FFFFFF" w:themeColor="background1"/>
                          <w:sz w:val="28"/>
                        </w:rPr>
                        <w:t>20</w:t>
                      </w:r>
                    </w:p>
                  </w:txbxContent>
                </v:textbox>
                <w10:wrap anchorx="page"/>
              </v:shape>
            </w:pict>
          </mc:Fallback>
        </mc:AlternateContent>
      </w:r>
      <w:r w:rsidR="00125468" w:rsidRPr="0043233A">
        <w:rPr>
          <w:rFonts w:ascii="Arial" w:hAnsi="Arial" w:cs="Arial"/>
          <w:sz w:val="18"/>
        </w:rPr>
        <w:t xml:space="preserve"> </w:t>
      </w:r>
    </w:p>
    <w:p w14:paraId="3142E83B" w14:textId="77777777" w:rsidR="00125468" w:rsidRPr="00125468" w:rsidRDefault="00125468" w:rsidP="00125468">
      <w:pPr>
        <w:spacing w:after="0" w:line="240" w:lineRule="auto"/>
        <w:jc w:val="center"/>
        <w:rPr>
          <w:rFonts w:ascii="Arial" w:hAnsi="Arial" w:cs="Arial"/>
          <w:i/>
          <w:sz w:val="18"/>
        </w:rPr>
      </w:pPr>
      <w:r w:rsidRPr="00125468">
        <w:rPr>
          <w:rFonts w:ascii="Arial" w:hAnsi="Arial" w:cs="Arial"/>
          <w:i/>
          <w:sz w:val="18"/>
        </w:rPr>
        <w:t xml:space="preserve">Please insert any additional space, as required </w:t>
      </w:r>
    </w:p>
    <w:tbl>
      <w:tblPr>
        <w:tblStyle w:val="TableGrid"/>
        <w:tblW w:w="11052" w:type="dxa"/>
        <w:tblLayout w:type="fixed"/>
        <w:tblLook w:val="04A0" w:firstRow="1" w:lastRow="0" w:firstColumn="1" w:lastColumn="0" w:noHBand="0" w:noVBand="1"/>
      </w:tblPr>
      <w:tblGrid>
        <w:gridCol w:w="1549"/>
        <w:gridCol w:w="24"/>
        <w:gridCol w:w="9479"/>
      </w:tblGrid>
      <w:tr w:rsidR="0023353E" w14:paraId="54ADCC99" w14:textId="77777777" w:rsidTr="000D7997">
        <w:tc>
          <w:tcPr>
            <w:tcW w:w="1573" w:type="dxa"/>
            <w:gridSpan w:val="2"/>
          </w:tcPr>
          <w:p w14:paraId="6ED3DE12" w14:textId="77777777" w:rsidR="0023353E" w:rsidRDefault="0023353E" w:rsidP="00125468">
            <w:pPr>
              <w:spacing w:line="312" w:lineRule="auto"/>
              <w:jc w:val="center"/>
              <w:rPr>
                <w:rFonts w:ascii="Arial" w:hAnsi="Arial" w:cs="Arial"/>
                <w:b/>
              </w:rPr>
            </w:pPr>
            <w:r>
              <w:rPr>
                <w:rFonts w:ascii="Arial" w:hAnsi="Arial" w:cs="Arial"/>
                <w:b/>
              </w:rPr>
              <w:t xml:space="preserve">Name </w:t>
            </w:r>
          </w:p>
        </w:tc>
        <w:tc>
          <w:tcPr>
            <w:tcW w:w="9479" w:type="dxa"/>
          </w:tcPr>
          <w:p w14:paraId="50FB530C" w14:textId="3B614D64" w:rsidR="00EB1527" w:rsidRPr="00454D65" w:rsidRDefault="00EB1527" w:rsidP="00125468">
            <w:pPr>
              <w:spacing w:line="312" w:lineRule="auto"/>
              <w:jc w:val="both"/>
              <w:rPr>
                <w:rFonts w:ascii="Arial" w:hAnsi="Arial" w:cs="Arial"/>
              </w:rPr>
            </w:pPr>
          </w:p>
        </w:tc>
      </w:tr>
      <w:tr w:rsidR="0023353E" w14:paraId="308893FA" w14:textId="77777777" w:rsidTr="000D7997">
        <w:tc>
          <w:tcPr>
            <w:tcW w:w="1573" w:type="dxa"/>
            <w:gridSpan w:val="2"/>
          </w:tcPr>
          <w:p w14:paraId="2A8EF03C" w14:textId="77777777" w:rsidR="0023353E" w:rsidRDefault="0023353E" w:rsidP="00125468">
            <w:pPr>
              <w:spacing w:line="312" w:lineRule="auto"/>
              <w:jc w:val="center"/>
              <w:rPr>
                <w:rFonts w:ascii="Arial" w:hAnsi="Arial" w:cs="Arial"/>
                <w:b/>
              </w:rPr>
            </w:pPr>
            <w:r>
              <w:rPr>
                <w:rFonts w:ascii="Arial" w:hAnsi="Arial" w:cs="Arial"/>
                <w:b/>
              </w:rPr>
              <w:t xml:space="preserve">Organisation </w:t>
            </w:r>
          </w:p>
        </w:tc>
        <w:tc>
          <w:tcPr>
            <w:tcW w:w="9479" w:type="dxa"/>
          </w:tcPr>
          <w:p w14:paraId="48A301CB" w14:textId="77777777" w:rsidR="00EB1527" w:rsidRPr="00454D65" w:rsidRDefault="00EB1527" w:rsidP="00125468">
            <w:pPr>
              <w:spacing w:line="312" w:lineRule="auto"/>
              <w:jc w:val="both"/>
              <w:rPr>
                <w:rFonts w:ascii="Arial" w:hAnsi="Arial" w:cs="Arial"/>
              </w:rPr>
            </w:pPr>
          </w:p>
        </w:tc>
      </w:tr>
      <w:tr w:rsidR="0023353E" w14:paraId="0E5E80FF" w14:textId="77777777" w:rsidTr="000D7997">
        <w:tc>
          <w:tcPr>
            <w:tcW w:w="1573" w:type="dxa"/>
            <w:gridSpan w:val="2"/>
          </w:tcPr>
          <w:p w14:paraId="02A19F63" w14:textId="77777777" w:rsidR="0023353E" w:rsidRDefault="0023353E" w:rsidP="00125468">
            <w:pPr>
              <w:spacing w:line="312" w:lineRule="auto"/>
              <w:jc w:val="center"/>
              <w:rPr>
                <w:rFonts w:ascii="Arial" w:hAnsi="Arial" w:cs="Arial"/>
                <w:b/>
              </w:rPr>
            </w:pPr>
            <w:r>
              <w:rPr>
                <w:rFonts w:ascii="Arial" w:hAnsi="Arial" w:cs="Arial"/>
                <w:b/>
              </w:rPr>
              <w:t xml:space="preserve">Job Title </w:t>
            </w:r>
          </w:p>
        </w:tc>
        <w:tc>
          <w:tcPr>
            <w:tcW w:w="9479" w:type="dxa"/>
          </w:tcPr>
          <w:p w14:paraId="0D6C49F9" w14:textId="77777777" w:rsidR="0023353E" w:rsidRPr="00454D65" w:rsidRDefault="0023353E" w:rsidP="00125468">
            <w:pPr>
              <w:spacing w:line="312" w:lineRule="auto"/>
              <w:jc w:val="both"/>
              <w:rPr>
                <w:rFonts w:ascii="Arial" w:hAnsi="Arial" w:cs="Arial"/>
              </w:rPr>
            </w:pPr>
          </w:p>
        </w:tc>
      </w:tr>
      <w:tr w:rsidR="0023353E" w14:paraId="6AD56735" w14:textId="77777777" w:rsidTr="000D7997">
        <w:tc>
          <w:tcPr>
            <w:tcW w:w="1573" w:type="dxa"/>
            <w:gridSpan w:val="2"/>
          </w:tcPr>
          <w:p w14:paraId="5A876F35" w14:textId="77777777" w:rsidR="0023353E" w:rsidRDefault="0023353E" w:rsidP="00125468">
            <w:pPr>
              <w:spacing w:line="312" w:lineRule="auto"/>
              <w:jc w:val="center"/>
              <w:rPr>
                <w:rFonts w:ascii="Arial" w:hAnsi="Arial" w:cs="Arial"/>
                <w:b/>
              </w:rPr>
            </w:pPr>
            <w:r>
              <w:rPr>
                <w:rFonts w:ascii="Arial" w:hAnsi="Arial" w:cs="Arial"/>
                <w:b/>
              </w:rPr>
              <w:t xml:space="preserve">Email </w:t>
            </w:r>
          </w:p>
        </w:tc>
        <w:tc>
          <w:tcPr>
            <w:tcW w:w="9479" w:type="dxa"/>
          </w:tcPr>
          <w:p w14:paraId="18C2236A" w14:textId="77777777" w:rsidR="0023353E" w:rsidRPr="00454D65" w:rsidRDefault="0023353E" w:rsidP="00125468">
            <w:pPr>
              <w:spacing w:line="312" w:lineRule="auto"/>
              <w:jc w:val="both"/>
              <w:rPr>
                <w:rFonts w:ascii="Arial" w:hAnsi="Arial" w:cs="Arial"/>
              </w:rPr>
            </w:pPr>
          </w:p>
        </w:tc>
      </w:tr>
      <w:tr w:rsidR="0023353E" w14:paraId="5686437D" w14:textId="77777777" w:rsidTr="000D7997">
        <w:tc>
          <w:tcPr>
            <w:tcW w:w="1573" w:type="dxa"/>
            <w:gridSpan w:val="2"/>
          </w:tcPr>
          <w:p w14:paraId="17E543F5" w14:textId="63787D03" w:rsidR="0023353E" w:rsidRDefault="009024A7" w:rsidP="00125468">
            <w:pPr>
              <w:spacing w:line="312" w:lineRule="auto"/>
              <w:jc w:val="center"/>
              <w:rPr>
                <w:rFonts w:ascii="Arial" w:hAnsi="Arial" w:cs="Arial"/>
                <w:b/>
              </w:rPr>
            </w:pPr>
            <w:r>
              <w:rPr>
                <w:rFonts w:ascii="Arial" w:hAnsi="Arial" w:cs="Arial"/>
                <w:b/>
              </w:rPr>
              <w:t>Contact ph.</w:t>
            </w:r>
            <w:r w:rsidR="0023353E">
              <w:rPr>
                <w:rFonts w:ascii="Arial" w:hAnsi="Arial" w:cs="Arial"/>
                <w:b/>
              </w:rPr>
              <w:t xml:space="preserve"> </w:t>
            </w:r>
          </w:p>
        </w:tc>
        <w:tc>
          <w:tcPr>
            <w:tcW w:w="9479" w:type="dxa"/>
          </w:tcPr>
          <w:p w14:paraId="516CD077" w14:textId="77777777" w:rsidR="0023353E" w:rsidRPr="00454D65" w:rsidRDefault="0023353E" w:rsidP="00125468">
            <w:pPr>
              <w:spacing w:line="312" w:lineRule="auto"/>
              <w:jc w:val="both"/>
              <w:rPr>
                <w:rFonts w:ascii="Arial" w:hAnsi="Arial" w:cs="Arial"/>
              </w:rPr>
            </w:pPr>
          </w:p>
        </w:tc>
      </w:tr>
      <w:tr w:rsidR="0043233A" w14:paraId="7E7F02E9" w14:textId="77777777" w:rsidTr="000D7997">
        <w:tc>
          <w:tcPr>
            <w:tcW w:w="11052" w:type="dxa"/>
            <w:gridSpan w:val="3"/>
          </w:tcPr>
          <w:p w14:paraId="77D7FF94" w14:textId="7564B1E1" w:rsidR="0043233A" w:rsidRDefault="009024A7" w:rsidP="00125468">
            <w:pPr>
              <w:spacing w:line="312" w:lineRule="auto"/>
              <w:rPr>
                <w:rFonts w:ascii="Arial" w:hAnsi="Arial" w:cs="Arial"/>
                <w:b/>
              </w:rPr>
            </w:pPr>
            <w:r>
              <w:rPr>
                <w:rFonts w:ascii="Arial" w:hAnsi="Arial" w:cs="Arial"/>
                <w:b/>
              </w:rPr>
              <w:t>Course which you are applying for</w:t>
            </w:r>
          </w:p>
          <w:p w14:paraId="3474C38F" w14:textId="769F1487" w:rsidR="0043233A" w:rsidRDefault="00EB1527" w:rsidP="00535A35">
            <w:pPr>
              <w:spacing w:line="312" w:lineRule="auto"/>
              <w:rPr>
                <w:rFonts w:ascii="Arial" w:hAnsi="Arial" w:cs="Arial"/>
                <w:b/>
              </w:rPr>
            </w:pPr>
            <w:r>
              <w:rPr>
                <w:rFonts w:ascii="Arial" w:hAnsi="Arial" w:cs="Arial"/>
                <w:i/>
                <w:sz w:val="18"/>
              </w:rPr>
              <w:t>(P</w:t>
            </w:r>
            <w:r w:rsidR="0043233A" w:rsidRPr="0043233A">
              <w:rPr>
                <w:rFonts w:ascii="Arial" w:hAnsi="Arial" w:cs="Arial"/>
                <w:i/>
                <w:sz w:val="18"/>
              </w:rPr>
              <w:t>lease consult course descriptor</w:t>
            </w:r>
            <w:r w:rsidR="00535A35">
              <w:rPr>
                <w:rFonts w:ascii="Arial" w:hAnsi="Arial" w:cs="Arial"/>
                <w:i/>
                <w:sz w:val="18"/>
              </w:rPr>
              <w:t xml:space="preserve">s at Appendix 1 </w:t>
            </w:r>
            <w:r w:rsidR="0043233A" w:rsidRPr="0043233A">
              <w:rPr>
                <w:rFonts w:ascii="Arial" w:hAnsi="Arial" w:cs="Arial"/>
                <w:i/>
                <w:sz w:val="18"/>
              </w:rPr>
              <w:t>and</w:t>
            </w:r>
            <w:r w:rsidR="00454D65">
              <w:rPr>
                <w:rFonts w:ascii="Arial" w:hAnsi="Arial" w:cs="Arial"/>
                <w:i/>
                <w:sz w:val="18"/>
              </w:rPr>
              <w:t xml:space="preserve"> </w:t>
            </w:r>
            <w:r w:rsidR="00454D65" w:rsidRPr="00454D65">
              <w:rPr>
                <w:rFonts w:ascii="Arial" w:hAnsi="Arial" w:cs="Arial"/>
                <w:i/>
                <w:sz w:val="18"/>
                <w:u w:val="single"/>
              </w:rPr>
              <w:t>insert an</w:t>
            </w:r>
            <w:r w:rsidR="00125468" w:rsidRPr="00454D65">
              <w:rPr>
                <w:rFonts w:ascii="Arial" w:hAnsi="Arial" w:cs="Arial"/>
                <w:i/>
                <w:sz w:val="18"/>
                <w:u w:val="single"/>
              </w:rPr>
              <w:t xml:space="preserve"> ‘x’ in</w:t>
            </w:r>
            <w:r w:rsidR="0043233A" w:rsidRPr="00454D65">
              <w:rPr>
                <w:rFonts w:ascii="Arial" w:hAnsi="Arial" w:cs="Arial"/>
                <w:i/>
                <w:sz w:val="18"/>
                <w:u w:val="single"/>
              </w:rPr>
              <w:t xml:space="preserve"> one </w:t>
            </w:r>
            <w:r w:rsidR="00125468" w:rsidRPr="00454D65">
              <w:rPr>
                <w:rFonts w:ascii="Arial" w:hAnsi="Arial" w:cs="Arial"/>
                <w:i/>
                <w:sz w:val="18"/>
                <w:u w:val="single"/>
              </w:rPr>
              <w:t xml:space="preserve">box </w:t>
            </w:r>
            <w:r w:rsidR="0043233A" w:rsidRPr="00454D65">
              <w:rPr>
                <w:rFonts w:ascii="Arial" w:hAnsi="Arial" w:cs="Arial"/>
                <w:i/>
                <w:sz w:val="18"/>
                <w:u w:val="single"/>
              </w:rPr>
              <w:t>only</w:t>
            </w:r>
            <w:r w:rsidR="003B3446">
              <w:rPr>
                <w:rFonts w:ascii="Arial" w:hAnsi="Arial" w:cs="Arial"/>
                <w:i/>
                <w:sz w:val="18"/>
              </w:rPr>
              <w:t>. E</w:t>
            </w:r>
            <w:r w:rsidR="009024A7">
              <w:rPr>
                <w:rFonts w:ascii="Arial" w:hAnsi="Arial" w:cs="Arial"/>
                <w:i/>
                <w:sz w:val="18"/>
              </w:rPr>
              <w:t>nsure to apply for the course as normal noting that you have also applied for this bursary</w:t>
            </w:r>
            <w:r w:rsidR="0043233A" w:rsidRPr="0043233A">
              <w:rPr>
                <w:rFonts w:ascii="Arial" w:hAnsi="Arial" w:cs="Arial"/>
                <w:i/>
                <w:sz w:val="18"/>
              </w:rPr>
              <w:t>)</w:t>
            </w:r>
            <w:r w:rsidR="0043233A">
              <w:rPr>
                <w:rFonts w:ascii="Arial" w:hAnsi="Arial" w:cs="Arial"/>
                <w:b/>
              </w:rPr>
              <w:t xml:space="preserve"> </w:t>
            </w:r>
          </w:p>
        </w:tc>
      </w:tr>
      <w:tr w:rsidR="000D15C3" w14:paraId="76BB04CF" w14:textId="77777777" w:rsidTr="000D7997">
        <w:tc>
          <w:tcPr>
            <w:tcW w:w="1573" w:type="dxa"/>
            <w:gridSpan w:val="2"/>
          </w:tcPr>
          <w:p w14:paraId="4F26A4B6" w14:textId="294D22C7" w:rsidR="000D15C3" w:rsidRDefault="000D15C3" w:rsidP="000D15C3">
            <w:pPr>
              <w:spacing w:line="312" w:lineRule="auto"/>
              <w:jc w:val="center"/>
              <w:rPr>
                <w:rFonts w:ascii="Arial" w:hAnsi="Arial" w:cs="Arial"/>
                <w:b/>
              </w:rPr>
            </w:pPr>
            <w:r w:rsidRPr="000D15C3">
              <w:rPr>
                <w:rFonts w:ascii="Segoe UI Symbol" w:hAnsi="Segoe UI Symbol" w:cs="Segoe UI Symbol"/>
                <w:b/>
              </w:rPr>
              <w:t>☐</w:t>
            </w:r>
          </w:p>
        </w:tc>
        <w:tc>
          <w:tcPr>
            <w:tcW w:w="9479" w:type="dxa"/>
          </w:tcPr>
          <w:p w14:paraId="1889BA41" w14:textId="42D4C6D2" w:rsidR="000D15C3" w:rsidRPr="003B3446" w:rsidRDefault="000D15C3" w:rsidP="000D15C3">
            <w:pPr>
              <w:rPr>
                <w:rFonts w:ascii="Arial" w:hAnsi="Arial" w:cs="Arial"/>
                <w:b/>
                <w:color w:val="2E74B5" w:themeColor="accent1" w:themeShade="BF"/>
                <w:sz w:val="20"/>
                <w:szCs w:val="20"/>
              </w:rPr>
            </w:pPr>
            <w:r w:rsidRPr="00313B53">
              <w:t>Level 4 Certificate in Housing (September 2019 start)</w:t>
            </w:r>
          </w:p>
        </w:tc>
      </w:tr>
      <w:tr w:rsidR="000D15C3" w14:paraId="2C55D9DC" w14:textId="77777777" w:rsidTr="000D7997">
        <w:sdt>
          <w:sdtPr>
            <w:rPr>
              <w:rFonts w:ascii="Arial" w:hAnsi="Arial" w:cs="Arial"/>
              <w:b/>
            </w:rPr>
            <w:id w:val="-1590224081"/>
            <w14:checkbox>
              <w14:checked w14:val="0"/>
              <w14:checkedState w14:val="2612" w14:font="MS Gothic"/>
              <w14:uncheckedState w14:val="2610" w14:font="MS Gothic"/>
            </w14:checkbox>
          </w:sdtPr>
          <w:sdtContent>
            <w:tc>
              <w:tcPr>
                <w:tcW w:w="1573" w:type="dxa"/>
                <w:gridSpan w:val="2"/>
              </w:tcPr>
              <w:p w14:paraId="699FAD29" w14:textId="0D758C52"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tcPr>
          <w:p w14:paraId="2DC2FC4D" w14:textId="56787076" w:rsidR="000D15C3" w:rsidRPr="003B3446" w:rsidRDefault="000D15C3" w:rsidP="000D15C3">
            <w:pPr>
              <w:spacing w:line="312" w:lineRule="auto"/>
              <w:rPr>
                <w:rFonts w:ascii="Arial" w:hAnsi="Arial" w:cs="Arial"/>
                <w:b/>
                <w:sz w:val="20"/>
                <w:szCs w:val="20"/>
              </w:rPr>
            </w:pPr>
            <w:r w:rsidRPr="00313B53">
              <w:t>http://www.cih.org/Blended_learning_Level_4</w:t>
            </w:r>
          </w:p>
        </w:tc>
      </w:tr>
      <w:tr w:rsidR="000D15C3" w14:paraId="794D9F40" w14:textId="77777777" w:rsidTr="000D7997">
        <w:sdt>
          <w:sdtPr>
            <w:rPr>
              <w:rFonts w:ascii="Arial" w:hAnsi="Arial" w:cs="Arial"/>
              <w:b/>
            </w:rPr>
            <w:id w:val="661505567"/>
            <w14:checkbox>
              <w14:checked w14:val="0"/>
              <w14:checkedState w14:val="2612" w14:font="MS Gothic"/>
              <w14:uncheckedState w14:val="2610" w14:font="MS Gothic"/>
            </w14:checkbox>
          </w:sdtPr>
          <w:sdtContent>
            <w:tc>
              <w:tcPr>
                <w:tcW w:w="1573" w:type="dxa"/>
                <w:gridSpan w:val="2"/>
              </w:tcPr>
              <w:p w14:paraId="74939620" w14:textId="49D785A5"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tcPr>
          <w:p w14:paraId="5CF33538" w14:textId="657F50AE" w:rsidR="000D15C3" w:rsidRPr="003B3446" w:rsidRDefault="000D15C3" w:rsidP="000D15C3">
            <w:pPr>
              <w:spacing w:line="312" w:lineRule="auto"/>
              <w:rPr>
                <w:rFonts w:ascii="Arial" w:hAnsi="Arial" w:cs="Arial"/>
                <w:b/>
                <w:sz w:val="20"/>
                <w:szCs w:val="20"/>
              </w:rPr>
            </w:pPr>
            <w:r w:rsidRPr="00313B53">
              <w:t xml:space="preserve">IPA New Thinking </w:t>
            </w:r>
            <w:proofErr w:type="gramStart"/>
            <w:r w:rsidRPr="00313B53">
              <w:t>For</w:t>
            </w:r>
            <w:proofErr w:type="gramEnd"/>
            <w:r w:rsidRPr="00313B53">
              <w:t xml:space="preserve"> Housing (October 2019 start)</w:t>
            </w:r>
          </w:p>
        </w:tc>
      </w:tr>
      <w:tr w:rsidR="000D15C3" w14:paraId="4B66460B" w14:textId="77777777" w:rsidTr="000D7997">
        <w:sdt>
          <w:sdtPr>
            <w:rPr>
              <w:rFonts w:ascii="Arial" w:hAnsi="Arial" w:cs="Arial"/>
              <w:b/>
            </w:rPr>
            <w:id w:val="150184128"/>
            <w14:checkbox>
              <w14:checked w14:val="0"/>
              <w14:checkedState w14:val="2612" w14:font="MS Gothic"/>
              <w14:uncheckedState w14:val="2610" w14:font="MS Gothic"/>
            </w14:checkbox>
          </w:sdtPr>
          <w:sdtContent>
            <w:tc>
              <w:tcPr>
                <w:tcW w:w="1573" w:type="dxa"/>
                <w:gridSpan w:val="2"/>
              </w:tcPr>
              <w:p w14:paraId="31E34865" w14:textId="77777777"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tcPr>
          <w:p w14:paraId="775D2520" w14:textId="6047200A" w:rsidR="000D15C3" w:rsidRPr="003B3446" w:rsidRDefault="000D15C3" w:rsidP="000D15C3">
            <w:pPr>
              <w:spacing w:line="312" w:lineRule="auto"/>
              <w:rPr>
                <w:rFonts w:ascii="Arial" w:hAnsi="Arial" w:cs="Arial"/>
                <w:b/>
                <w:sz w:val="20"/>
                <w:szCs w:val="20"/>
              </w:rPr>
            </w:pPr>
            <w:r w:rsidRPr="00313B53">
              <w:t>https://www.ipa.ie/local-government/new-thinking-for-housing.3966.html</w:t>
            </w:r>
          </w:p>
        </w:tc>
      </w:tr>
      <w:tr w:rsidR="0043233A" w14:paraId="11E5428B" w14:textId="77777777" w:rsidTr="000D7997">
        <w:tc>
          <w:tcPr>
            <w:tcW w:w="11052" w:type="dxa"/>
            <w:gridSpan w:val="3"/>
          </w:tcPr>
          <w:p w14:paraId="7ACD0C84" w14:textId="77777777" w:rsidR="0043233A" w:rsidRDefault="0043233A" w:rsidP="00125468">
            <w:pPr>
              <w:spacing w:line="312" w:lineRule="auto"/>
              <w:rPr>
                <w:rFonts w:ascii="Arial" w:hAnsi="Arial" w:cs="Arial"/>
                <w:b/>
              </w:rPr>
            </w:pPr>
            <w:r>
              <w:rPr>
                <w:rFonts w:ascii="Arial" w:hAnsi="Arial" w:cs="Arial"/>
                <w:b/>
              </w:rPr>
              <w:t xml:space="preserve">Past training/education </w:t>
            </w:r>
          </w:p>
          <w:p w14:paraId="276612A0" w14:textId="77777777" w:rsidR="0043233A" w:rsidRPr="00BA701A" w:rsidRDefault="00EB1527" w:rsidP="00125468">
            <w:pPr>
              <w:spacing w:line="312" w:lineRule="auto"/>
              <w:rPr>
                <w:rFonts w:ascii="Arial" w:hAnsi="Arial" w:cs="Arial"/>
                <w:i/>
              </w:rPr>
            </w:pPr>
            <w:r>
              <w:rPr>
                <w:rFonts w:ascii="Arial" w:hAnsi="Arial" w:cs="Arial"/>
                <w:i/>
                <w:sz w:val="18"/>
              </w:rPr>
              <w:t>(P</w:t>
            </w:r>
            <w:r w:rsidR="0043233A" w:rsidRPr="00BA701A">
              <w:rPr>
                <w:rFonts w:ascii="Arial" w:hAnsi="Arial" w:cs="Arial"/>
                <w:i/>
                <w:sz w:val="18"/>
              </w:rPr>
              <w:t>lease give a brief description of any previous degrees/diplomas/training</w:t>
            </w:r>
            <w:r w:rsidR="0043233A">
              <w:rPr>
                <w:rFonts w:ascii="Arial" w:hAnsi="Arial" w:cs="Arial"/>
                <w:i/>
                <w:sz w:val="18"/>
              </w:rPr>
              <w:t xml:space="preserve"> etc</w:t>
            </w:r>
            <w:r w:rsidR="0043233A" w:rsidRPr="00BA701A">
              <w:rPr>
                <w:rFonts w:ascii="Arial" w:hAnsi="Arial" w:cs="Arial"/>
                <w:i/>
                <w:sz w:val="18"/>
              </w:rPr>
              <w:t xml:space="preserve"> – this does not have to be housing related and is just to give context regarding your career</w:t>
            </w:r>
            <w:r w:rsidR="0043233A">
              <w:rPr>
                <w:rFonts w:ascii="Arial" w:hAnsi="Arial" w:cs="Arial"/>
                <w:i/>
                <w:sz w:val="18"/>
              </w:rPr>
              <w:t xml:space="preserve"> to date</w:t>
            </w:r>
            <w:r w:rsidR="0043233A" w:rsidRPr="00BA701A">
              <w:rPr>
                <w:rFonts w:ascii="Arial" w:hAnsi="Arial" w:cs="Arial"/>
                <w:i/>
                <w:sz w:val="18"/>
              </w:rPr>
              <w:t xml:space="preserve">) </w:t>
            </w:r>
          </w:p>
        </w:tc>
      </w:tr>
      <w:tr w:rsidR="0043233A" w14:paraId="308B5F37" w14:textId="77777777" w:rsidTr="000D7997">
        <w:tc>
          <w:tcPr>
            <w:tcW w:w="1549" w:type="dxa"/>
          </w:tcPr>
          <w:p w14:paraId="23368DBD" w14:textId="77777777" w:rsidR="0043233A" w:rsidRPr="00EB1527" w:rsidRDefault="0043233A" w:rsidP="00125468">
            <w:pPr>
              <w:spacing w:line="312" w:lineRule="auto"/>
              <w:rPr>
                <w:rFonts w:ascii="Arial" w:hAnsi="Arial" w:cs="Arial"/>
              </w:rPr>
            </w:pPr>
            <w:r w:rsidRPr="00EB1527">
              <w:rPr>
                <w:rFonts w:ascii="Arial" w:hAnsi="Arial" w:cs="Arial"/>
              </w:rPr>
              <w:t xml:space="preserve">Year(s) </w:t>
            </w:r>
          </w:p>
        </w:tc>
        <w:tc>
          <w:tcPr>
            <w:tcW w:w="9503" w:type="dxa"/>
            <w:gridSpan w:val="2"/>
          </w:tcPr>
          <w:p w14:paraId="7EE84AD2" w14:textId="77777777" w:rsidR="0043233A" w:rsidRPr="00EB1527" w:rsidRDefault="0043233A" w:rsidP="00125468">
            <w:pPr>
              <w:spacing w:line="312" w:lineRule="auto"/>
              <w:rPr>
                <w:rFonts w:ascii="Arial" w:hAnsi="Arial" w:cs="Arial"/>
              </w:rPr>
            </w:pPr>
            <w:r w:rsidRPr="00EB1527">
              <w:rPr>
                <w:rFonts w:ascii="Arial" w:hAnsi="Arial" w:cs="Arial"/>
              </w:rPr>
              <w:t xml:space="preserve">Details </w:t>
            </w:r>
          </w:p>
        </w:tc>
      </w:tr>
      <w:tr w:rsidR="0043233A" w14:paraId="51C700C4" w14:textId="77777777" w:rsidTr="000D7997">
        <w:tc>
          <w:tcPr>
            <w:tcW w:w="1549" w:type="dxa"/>
          </w:tcPr>
          <w:p w14:paraId="6DD07D72" w14:textId="77777777" w:rsidR="0043233A" w:rsidRPr="00454D65" w:rsidRDefault="0043233A" w:rsidP="00125468">
            <w:pPr>
              <w:spacing w:line="312" w:lineRule="auto"/>
              <w:rPr>
                <w:rFonts w:ascii="Arial" w:hAnsi="Arial" w:cs="Arial"/>
              </w:rPr>
            </w:pPr>
          </w:p>
        </w:tc>
        <w:tc>
          <w:tcPr>
            <w:tcW w:w="9503" w:type="dxa"/>
            <w:gridSpan w:val="2"/>
          </w:tcPr>
          <w:p w14:paraId="72696EA7" w14:textId="77777777" w:rsidR="00EB1527" w:rsidRPr="00454D65" w:rsidRDefault="00EB1527" w:rsidP="00125468">
            <w:pPr>
              <w:spacing w:line="312" w:lineRule="auto"/>
              <w:rPr>
                <w:rFonts w:ascii="Arial" w:hAnsi="Arial" w:cs="Arial"/>
              </w:rPr>
            </w:pPr>
          </w:p>
        </w:tc>
      </w:tr>
      <w:tr w:rsidR="0043233A" w14:paraId="5E321863" w14:textId="77777777" w:rsidTr="000D7997">
        <w:tc>
          <w:tcPr>
            <w:tcW w:w="1549" w:type="dxa"/>
          </w:tcPr>
          <w:p w14:paraId="5A754208" w14:textId="77777777" w:rsidR="0043233A" w:rsidRPr="00454D65" w:rsidRDefault="0043233A" w:rsidP="00125468">
            <w:pPr>
              <w:spacing w:line="312" w:lineRule="auto"/>
              <w:rPr>
                <w:rFonts w:ascii="Arial" w:hAnsi="Arial" w:cs="Arial"/>
              </w:rPr>
            </w:pPr>
          </w:p>
        </w:tc>
        <w:tc>
          <w:tcPr>
            <w:tcW w:w="9503" w:type="dxa"/>
            <w:gridSpan w:val="2"/>
          </w:tcPr>
          <w:p w14:paraId="5F731D26" w14:textId="77777777" w:rsidR="00EB1527" w:rsidRPr="00454D65" w:rsidRDefault="00EB1527" w:rsidP="00125468">
            <w:pPr>
              <w:spacing w:line="312" w:lineRule="auto"/>
              <w:rPr>
                <w:rFonts w:ascii="Arial" w:hAnsi="Arial" w:cs="Arial"/>
              </w:rPr>
            </w:pPr>
          </w:p>
        </w:tc>
      </w:tr>
      <w:tr w:rsidR="0043233A" w14:paraId="322F34F6" w14:textId="77777777" w:rsidTr="000D7997">
        <w:tc>
          <w:tcPr>
            <w:tcW w:w="1549" w:type="dxa"/>
          </w:tcPr>
          <w:p w14:paraId="42DE8926" w14:textId="77777777" w:rsidR="0043233A" w:rsidRPr="00454D65" w:rsidRDefault="0043233A" w:rsidP="00125468">
            <w:pPr>
              <w:spacing w:line="312" w:lineRule="auto"/>
              <w:rPr>
                <w:rFonts w:ascii="Arial" w:hAnsi="Arial" w:cs="Arial"/>
              </w:rPr>
            </w:pPr>
          </w:p>
        </w:tc>
        <w:tc>
          <w:tcPr>
            <w:tcW w:w="9503" w:type="dxa"/>
            <w:gridSpan w:val="2"/>
          </w:tcPr>
          <w:p w14:paraId="6E4041F5" w14:textId="77777777" w:rsidR="00EB1527" w:rsidRPr="00454D65" w:rsidRDefault="00EB1527" w:rsidP="00125468">
            <w:pPr>
              <w:spacing w:line="312" w:lineRule="auto"/>
              <w:rPr>
                <w:rFonts w:ascii="Arial" w:hAnsi="Arial" w:cs="Arial"/>
              </w:rPr>
            </w:pPr>
          </w:p>
        </w:tc>
      </w:tr>
      <w:tr w:rsidR="0043233A" w14:paraId="2BD077DD" w14:textId="77777777" w:rsidTr="000D7997">
        <w:tc>
          <w:tcPr>
            <w:tcW w:w="1549" w:type="dxa"/>
          </w:tcPr>
          <w:p w14:paraId="580F9D01" w14:textId="77777777" w:rsidR="0043233A" w:rsidRPr="00454D65" w:rsidRDefault="0043233A" w:rsidP="00125468">
            <w:pPr>
              <w:spacing w:line="312" w:lineRule="auto"/>
              <w:rPr>
                <w:rFonts w:ascii="Arial" w:hAnsi="Arial" w:cs="Arial"/>
              </w:rPr>
            </w:pPr>
          </w:p>
        </w:tc>
        <w:tc>
          <w:tcPr>
            <w:tcW w:w="9503" w:type="dxa"/>
            <w:gridSpan w:val="2"/>
          </w:tcPr>
          <w:p w14:paraId="6A070ED2" w14:textId="77777777" w:rsidR="00EB1527" w:rsidRPr="00454D65" w:rsidRDefault="00EB1527" w:rsidP="00125468">
            <w:pPr>
              <w:spacing w:line="312" w:lineRule="auto"/>
              <w:rPr>
                <w:rFonts w:ascii="Arial" w:hAnsi="Arial" w:cs="Arial"/>
              </w:rPr>
            </w:pPr>
          </w:p>
        </w:tc>
      </w:tr>
      <w:tr w:rsidR="0043233A" w14:paraId="1665D6E7" w14:textId="77777777" w:rsidTr="000D7997">
        <w:tc>
          <w:tcPr>
            <w:tcW w:w="1549" w:type="dxa"/>
          </w:tcPr>
          <w:p w14:paraId="77933080" w14:textId="77777777" w:rsidR="0043233A" w:rsidRPr="00454D65" w:rsidRDefault="0043233A" w:rsidP="00125468">
            <w:pPr>
              <w:spacing w:line="312" w:lineRule="auto"/>
              <w:rPr>
                <w:rFonts w:ascii="Arial" w:hAnsi="Arial" w:cs="Arial"/>
              </w:rPr>
            </w:pPr>
          </w:p>
        </w:tc>
        <w:tc>
          <w:tcPr>
            <w:tcW w:w="9503" w:type="dxa"/>
            <w:gridSpan w:val="2"/>
          </w:tcPr>
          <w:p w14:paraId="64B888D2" w14:textId="77777777" w:rsidR="00EB1527" w:rsidRPr="00454D65" w:rsidRDefault="00EB1527" w:rsidP="00125468">
            <w:pPr>
              <w:spacing w:line="312" w:lineRule="auto"/>
              <w:rPr>
                <w:rFonts w:ascii="Arial" w:hAnsi="Arial" w:cs="Arial"/>
              </w:rPr>
            </w:pPr>
          </w:p>
        </w:tc>
      </w:tr>
      <w:tr w:rsidR="00125468" w14:paraId="273EF41C" w14:textId="77777777" w:rsidTr="000D7997">
        <w:tc>
          <w:tcPr>
            <w:tcW w:w="1549" w:type="dxa"/>
          </w:tcPr>
          <w:p w14:paraId="5BF223FF" w14:textId="77777777" w:rsidR="00125468" w:rsidRPr="00454D65" w:rsidRDefault="00125468" w:rsidP="00125468">
            <w:pPr>
              <w:spacing w:line="312" w:lineRule="auto"/>
              <w:rPr>
                <w:rFonts w:ascii="Arial" w:hAnsi="Arial" w:cs="Arial"/>
              </w:rPr>
            </w:pPr>
          </w:p>
        </w:tc>
        <w:tc>
          <w:tcPr>
            <w:tcW w:w="9503" w:type="dxa"/>
            <w:gridSpan w:val="2"/>
          </w:tcPr>
          <w:p w14:paraId="735BE3CC" w14:textId="77777777" w:rsidR="00125468" w:rsidRPr="00454D65" w:rsidRDefault="00125468" w:rsidP="00125468">
            <w:pPr>
              <w:spacing w:line="312" w:lineRule="auto"/>
              <w:rPr>
                <w:rFonts w:ascii="Arial" w:hAnsi="Arial" w:cs="Arial"/>
              </w:rPr>
            </w:pPr>
          </w:p>
        </w:tc>
      </w:tr>
      <w:tr w:rsidR="0043233A" w14:paraId="4B0BDDA1" w14:textId="77777777" w:rsidTr="000D7997">
        <w:tc>
          <w:tcPr>
            <w:tcW w:w="11052" w:type="dxa"/>
            <w:gridSpan w:val="3"/>
          </w:tcPr>
          <w:p w14:paraId="35279856" w14:textId="77777777" w:rsidR="0043233A" w:rsidRDefault="0043233A" w:rsidP="00125468">
            <w:pPr>
              <w:spacing w:line="312" w:lineRule="auto"/>
              <w:rPr>
                <w:rFonts w:ascii="Arial" w:hAnsi="Arial" w:cs="Arial"/>
                <w:b/>
              </w:rPr>
            </w:pPr>
            <w:r>
              <w:rPr>
                <w:rFonts w:ascii="Arial" w:hAnsi="Arial" w:cs="Arial"/>
                <w:b/>
              </w:rPr>
              <w:t xml:space="preserve">Details of role(s) with you current organisation </w:t>
            </w:r>
          </w:p>
        </w:tc>
      </w:tr>
      <w:tr w:rsidR="0043233A" w14:paraId="18E25D8C" w14:textId="77777777" w:rsidTr="000D7997">
        <w:tc>
          <w:tcPr>
            <w:tcW w:w="1549" w:type="dxa"/>
          </w:tcPr>
          <w:p w14:paraId="214240C8" w14:textId="77777777" w:rsidR="0043233A" w:rsidRPr="00EB1527" w:rsidRDefault="0043233A" w:rsidP="00125468">
            <w:pPr>
              <w:spacing w:line="312" w:lineRule="auto"/>
              <w:jc w:val="both"/>
              <w:rPr>
                <w:rFonts w:ascii="Arial" w:hAnsi="Arial" w:cs="Arial"/>
              </w:rPr>
            </w:pPr>
            <w:r w:rsidRPr="00EB1527">
              <w:rPr>
                <w:rFonts w:ascii="Arial" w:hAnsi="Arial" w:cs="Arial"/>
              </w:rPr>
              <w:t xml:space="preserve">Year(s) </w:t>
            </w:r>
          </w:p>
        </w:tc>
        <w:tc>
          <w:tcPr>
            <w:tcW w:w="9503" w:type="dxa"/>
            <w:gridSpan w:val="2"/>
          </w:tcPr>
          <w:p w14:paraId="05BC0397" w14:textId="77777777" w:rsidR="0043233A" w:rsidRPr="00EB1527" w:rsidRDefault="0043233A" w:rsidP="00125468">
            <w:pPr>
              <w:spacing w:line="312" w:lineRule="auto"/>
              <w:jc w:val="both"/>
              <w:rPr>
                <w:rFonts w:ascii="Arial" w:hAnsi="Arial" w:cs="Arial"/>
              </w:rPr>
            </w:pPr>
            <w:r w:rsidRPr="00EB1527">
              <w:rPr>
                <w:rFonts w:ascii="Arial" w:hAnsi="Arial" w:cs="Arial"/>
              </w:rPr>
              <w:t xml:space="preserve">Main responsibilities </w:t>
            </w:r>
          </w:p>
        </w:tc>
      </w:tr>
      <w:tr w:rsidR="0043233A" w14:paraId="4AA916F3" w14:textId="77777777" w:rsidTr="000D7997">
        <w:tc>
          <w:tcPr>
            <w:tcW w:w="1549" w:type="dxa"/>
          </w:tcPr>
          <w:p w14:paraId="3F2B8559" w14:textId="77777777" w:rsidR="0043233A" w:rsidRPr="00454D65" w:rsidRDefault="0043233A" w:rsidP="00125468">
            <w:pPr>
              <w:spacing w:line="312" w:lineRule="auto"/>
              <w:jc w:val="both"/>
              <w:rPr>
                <w:rFonts w:ascii="Arial" w:hAnsi="Arial" w:cs="Arial"/>
              </w:rPr>
            </w:pPr>
          </w:p>
        </w:tc>
        <w:tc>
          <w:tcPr>
            <w:tcW w:w="9503" w:type="dxa"/>
            <w:gridSpan w:val="2"/>
          </w:tcPr>
          <w:p w14:paraId="03A777BC" w14:textId="77777777" w:rsidR="00EB1527" w:rsidRPr="00454D65" w:rsidRDefault="00EB1527" w:rsidP="00125468">
            <w:pPr>
              <w:spacing w:line="312" w:lineRule="auto"/>
              <w:jc w:val="both"/>
              <w:rPr>
                <w:rFonts w:ascii="Arial" w:hAnsi="Arial" w:cs="Arial"/>
              </w:rPr>
            </w:pPr>
          </w:p>
        </w:tc>
      </w:tr>
      <w:tr w:rsidR="0043233A" w14:paraId="19637721" w14:textId="77777777" w:rsidTr="000D7997">
        <w:tc>
          <w:tcPr>
            <w:tcW w:w="1549" w:type="dxa"/>
          </w:tcPr>
          <w:p w14:paraId="53E25632" w14:textId="77777777" w:rsidR="0043233A" w:rsidRPr="00454D65" w:rsidRDefault="0043233A" w:rsidP="00125468">
            <w:pPr>
              <w:spacing w:line="312" w:lineRule="auto"/>
              <w:jc w:val="both"/>
              <w:rPr>
                <w:rFonts w:ascii="Arial" w:hAnsi="Arial" w:cs="Arial"/>
              </w:rPr>
            </w:pPr>
          </w:p>
        </w:tc>
        <w:tc>
          <w:tcPr>
            <w:tcW w:w="9503" w:type="dxa"/>
            <w:gridSpan w:val="2"/>
          </w:tcPr>
          <w:p w14:paraId="2D11A7EA" w14:textId="77777777" w:rsidR="00EB1527" w:rsidRPr="00454D65" w:rsidRDefault="00EB1527" w:rsidP="00125468">
            <w:pPr>
              <w:spacing w:line="312" w:lineRule="auto"/>
              <w:jc w:val="both"/>
              <w:rPr>
                <w:rFonts w:ascii="Arial" w:hAnsi="Arial" w:cs="Arial"/>
              </w:rPr>
            </w:pPr>
          </w:p>
        </w:tc>
      </w:tr>
      <w:tr w:rsidR="0043233A" w14:paraId="07D33DB5" w14:textId="77777777" w:rsidTr="000D7997">
        <w:tc>
          <w:tcPr>
            <w:tcW w:w="1549" w:type="dxa"/>
          </w:tcPr>
          <w:p w14:paraId="17DDEC88" w14:textId="77777777" w:rsidR="0043233A" w:rsidRPr="00454D65" w:rsidRDefault="0043233A" w:rsidP="00125468">
            <w:pPr>
              <w:spacing w:line="312" w:lineRule="auto"/>
              <w:jc w:val="both"/>
              <w:rPr>
                <w:rFonts w:ascii="Arial" w:hAnsi="Arial" w:cs="Arial"/>
              </w:rPr>
            </w:pPr>
          </w:p>
        </w:tc>
        <w:tc>
          <w:tcPr>
            <w:tcW w:w="9503" w:type="dxa"/>
            <w:gridSpan w:val="2"/>
          </w:tcPr>
          <w:p w14:paraId="37C7D215" w14:textId="77777777" w:rsidR="00EB1527" w:rsidRPr="00454D65" w:rsidRDefault="00EB1527" w:rsidP="00125468">
            <w:pPr>
              <w:spacing w:line="312" w:lineRule="auto"/>
              <w:jc w:val="both"/>
              <w:rPr>
                <w:rFonts w:ascii="Arial" w:hAnsi="Arial" w:cs="Arial"/>
              </w:rPr>
            </w:pPr>
          </w:p>
        </w:tc>
      </w:tr>
      <w:tr w:rsidR="00125468" w14:paraId="36CE3B1C" w14:textId="77777777" w:rsidTr="000D7997">
        <w:tc>
          <w:tcPr>
            <w:tcW w:w="1549" w:type="dxa"/>
          </w:tcPr>
          <w:p w14:paraId="4DF30692" w14:textId="77777777" w:rsidR="00125468" w:rsidRPr="00454D65" w:rsidRDefault="00125468" w:rsidP="00125468">
            <w:pPr>
              <w:spacing w:line="312" w:lineRule="auto"/>
              <w:jc w:val="both"/>
              <w:rPr>
                <w:rFonts w:ascii="Arial" w:hAnsi="Arial" w:cs="Arial"/>
              </w:rPr>
            </w:pPr>
          </w:p>
        </w:tc>
        <w:tc>
          <w:tcPr>
            <w:tcW w:w="9503" w:type="dxa"/>
            <w:gridSpan w:val="2"/>
          </w:tcPr>
          <w:p w14:paraId="7F4FE341" w14:textId="77777777" w:rsidR="00125468" w:rsidRPr="00454D65" w:rsidRDefault="00125468" w:rsidP="00125468">
            <w:pPr>
              <w:spacing w:line="312" w:lineRule="auto"/>
              <w:jc w:val="both"/>
              <w:rPr>
                <w:rFonts w:ascii="Arial" w:hAnsi="Arial" w:cs="Arial"/>
              </w:rPr>
            </w:pPr>
          </w:p>
        </w:tc>
      </w:tr>
      <w:tr w:rsidR="0043233A" w14:paraId="590B469B" w14:textId="77777777" w:rsidTr="000D7997">
        <w:tc>
          <w:tcPr>
            <w:tcW w:w="11052" w:type="dxa"/>
            <w:gridSpan w:val="3"/>
          </w:tcPr>
          <w:p w14:paraId="20BE7CD0" w14:textId="77777777" w:rsidR="0043233A" w:rsidRDefault="0043233A" w:rsidP="00125468">
            <w:pPr>
              <w:spacing w:line="312" w:lineRule="auto"/>
              <w:rPr>
                <w:rFonts w:ascii="Arial" w:hAnsi="Arial" w:cs="Arial"/>
                <w:b/>
              </w:rPr>
            </w:pPr>
            <w:r>
              <w:rPr>
                <w:rFonts w:ascii="Arial" w:hAnsi="Arial" w:cs="Arial"/>
                <w:b/>
              </w:rPr>
              <w:t xml:space="preserve">Summary of </w:t>
            </w:r>
            <w:r w:rsidR="00125468">
              <w:rPr>
                <w:rFonts w:ascii="Arial" w:hAnsi="Arial" w:cs="Arial"/>
                <w:b/>
              </w:rPr>
              <w:t xml:space="preserve">other </w:t>
            </w:r>
            <w:r>
              <w:rPr>
                <w:rFonts w:ascii="Arial" w:hAnsi="Arial" w:cs="Arial"/>
                <w:b/>
              </w:rPr>
              <w:t xml:space="preserve">previous roles </w:t>
            </w:r>
          </w:p>
          <w:p w14:paraId="46C6F0A8" w14:textId="198420C5" w:rsidR="0043233A" w:rsidRDefault="0043233A" w:rsidP="00125468">
            <w:pPr>
              <w:spacing w:line="312" w:lineRule="auto"/>
              <w:rPr>
                <w:rFonts w:ascii="Arial" w:hAnsi="Arial" w:cs="Arial"/>
                <w:b/>
              </w:rPr>
            </w:pPr>
            <w:r w:rsidRPr="00BA701A">
              <w:rPr>
                <w:rFonts w:ascii="Arial" w:hAnsi="Arial" w:cs="Arial"/>
                <w:i/>
                <w:sz w:val="18"/>
              </w:rPr>
              <w:t>(</w:t>
            </w:r>
            <w:r w:rsidR="00EB1527">
              <w:rPr>
                <w:rFonts w:ascii="Arial" w:hAnsi="Arial" w:cs="Arial"/>
                <w:i/>
                <w:sz w:val="18"/>
              </w:rPr>
              <w:t>H</w:t>
            </w:r>
            <w:r w:rsidRPr="00BA701A">
              <w:rPr>
                <w:rFonts w:ascii="Arial" w:hAnsi="Arial" w:cs="Arial"/>
                <w:i/>
                <w:sz w:val="18"/>
              </w:rPr>
              <w:t>ere you can provide a short narrative on your work history</w:t>
            </w:r>
            <w:r w:rsidR="009024A7">
              <w:rPr>
                <w:rFonts w:ascii="Arial" w:hAnsi="Arial" w:cs="Arial"/>
                <w:i/>
                <w:sz w:val="18"/>
              </w:rPr>
              <w:t xml:space="preserve"> as desired</w:t>
            </w:r>
            <w:r w:rsidRPr="00BA701A">
              <w:rPr>
                <w:rFonts w:ascii="Arial" w:hAnsi="Arial" w:cs="Arial"/>
                <w:i/>
                <w:sz w:val="18"/>
              </w:rPr>
              <w:t xml:space="preserve"> e.g. I spent 5 years in customer service before joini</w:t>
            </w:r>
            <w:r>
              <w:rPr>
                <w:rFonts w:ascii="Arial" w:hAnsi="Arial" w:cs="Arial"/>
                <w:i/>
                <w:sz w:val="18"/>
              </w:rPr>
              <w:t xml:space="preserve">ng X, I spent 2 years in retail, </w:t>
            </w:r>
            <w:r w:rsidRPr="00BA701A">
              <w:rPr>
                <w:rFonts w:ascii="Arial" w:hAnsi="Arial" w:cs="Arial"/>
                <w:i/>
                <w:sz w:val="18"/>
              </w:rPr>
              <w:t>etc)</w:t>
            </w:r>
            <w:r>
              <w:rPr>
                <w:rFonts w:ascii="Arial" w:hAnsi="Arial" w:cs="Arial"/>
                <w:b/>
              </w:rPr>
              <w:t xml:space="preserve"> </w:t>
            </w:r>
          </w:p>
        </w:tc>
      </w:tr>
      <w:tr w:rsidR="0043233A" w14:paraId="27613476" w14:textId="77777777" w:rsidTr="000D7997">
        <w:tc>
          <w:tcPr>
            <w:tcW w:w="11052" w:type="dxa"/>
            <w:gridSpan w:val="3"/>
          </w:tcPr>
          <w:p w14:paraId="20A07F87" w14:textId="77777777" w:rsidR="00EB1527" w:rsidRPr="00454D65" w:rsidRDefault="00EB1527" w:rsidP="00125468">
            <w:pPr>
              <w:spacing w:line="312" w:lineRule="auto"/>
              <w:rPr>
                <w:rFonts w:ascii="Arial" w:hAnsi="Arial" w:cs="Arial"/>
              </w:rPr>
            </w:pPr>
          </w:p>
          <w:p w14:paraId="48492201" w14:textId="77777777" w:rsidR="00EB1527" w:rsidRPr="00454D65" w:rsidRDefault="00EB1527" w:rsidP="00125468">
            <w:pPr>
              <w:spacing w:line="312" w:lineRule="auto"/>
              <w:rPr>
                <w:rFonts w:ascii="Arial" w:hAnsi="Arial" w:cs="Arial"/>
              </w:rPr>
            </w:pPr>
          </w:p>
          <w:p w14:paraId="38AA508A" w14:textId="77777777" w:rsidR="00EB1527" w:rsidRPr="00454D65" w:rsidRDefault="00EB1527" w:rsidP="00125468">
            <w:pPr>
              <w:spacing w:line="312" w:lineRule="auto"/>
              <w:rPr>
                <w:rFonts w:ascii="Arial" w:hAnsi="Arial" w:cs="Arial"/>
              </w:rPr>
            </w:pPr>
          </w:p>
          <w:p w14:paraId="4E2D927D" w14:textId="77777777" w:rsidR="00EB1527" w:rsidRDefault="00EB1527" w:rsidP="00125468">
            <w:pPr>
              <w:spacing w:line="312" w:lineRule="auto"/>
              <w:rPr>
                <w:rFonts w:ascii="Arial" w:hAnsi="Arial" w:cs="Arial"/>
              </w:rPr>
            </w:pPr>
          </w:p>
          <w:p w14:paraId="577E67CE" w14:textId="0FABD596" w:rsidR="00454D65" w:rsidRDefault="00454D65" w:rsidP="00125468">
            <w:pPr>
              <w:spacing w:line="312" w:lineRule="auto"/>
              <w:rPr>
                <w:rFonts w:ascii="Arial" w:hAnsi="Arial" w:cs="Arial"/>
                <w:b/>
              </w:rPr>
            </w:pPr>
          </w:p>
        </w:tc>
      </w:tr>
    </w:tbl>
    <w:p w14:paraId="5726588D" w14:textId="77777777" w:rsidR="00125468" w:rsidRDefault="00125468">
      <w:r>
        <w:br w:type="page"/>
      </w:r>
    </w:p>
    <w:tbl>
      <w:tblPr>
        <w:tblStyle w:val="TableGrid"/>
        <w:tblW w:w="11052" w:type="dxa"/>
        <w:tblLook w:val="04A0" w:firstRow="1" w:lastRow="0" w:firstColumn="1" w:lastColumn="0" w:noHBand="0" w:noVBand="1"/>
      </w:tblPr>
      <w:tblGrid>
        <w:gridCol w:w="11052"/>
      </w:tblGrid>
      <w:tr w:rsidR="0043233A" w14:paraId="2CD97C98" w14:textId="77777777" w:rsidTr="0043233A">
        <w:tc>
          <w:tcPr>
            <w:tcW w:w="11052" w:type="dxa"/>
          </w:tcPr>
          <w:p w14:paraId="751FF036" w14:textId="77777777" w:rsidR="0043233A" w:rsidRDefault="0043233A" w:rsidP="0043233A">
            <w:pPr>
              <w:spacing w:line="288" w:lineRule="auto"/>
              <w:rPr>
                <w:rFonts w:ascii="Arial" w:hAnsi="Arial" w:cs="Arial"/>
                <w:b/>
              </w:rPr>
            </w:pPr>
            <w:r>
              <w:rPr>
                <w:rFonts w:ascii="Arial" w:hAnsi="Arial" w:cs="Arial"/>
                <w:b/>
              </w:rPr>
              <w:lastRenderedPageBreak/>
              <w:t xml:space="preserve">Personal Statement </w:t>
            </w:r>
          </w:p>
          <w:p w14:paraId="654F4366" w14:textId="5590766C" w:rsidR="0043233A" w:rsidRDefault="00EB1527" w:rsidP="0043233A">
            <w:pPr>
              <w:spacing w:line="288" w:lineRule="auto"/>
              <w:rPr>
                <w:rFonts w:ascii="Arial" w:hAnsi="Arial" w:cs="Arial"/>
                <w:b/>
              </w:rPr>
            </w:pPr>
            <w:r>
              <w:rPr>
                <w:rFonts w:ascii="Arial" w:hAnsi="Arial" w:cs="Arial"/>
                <w:i/>
                <w:sz w:val="18"/>
              </w:rPr>
              <w:t>(H</w:t>
            </w:r>
            <w:r w:rsidR="0043233A" w:rsidRPr="00EB1527">
              <w:rPr>
                <w:rFonts w:ascii="Arial" w:hAnsi="Arial" w:cs="Arial"/>
                <w:i/>
                <w:sz w:val="18"/>
              </w:rPr>
              <w:t>ere we</w:t>
            </w:r>
            <w:r w:rsidR="00125468">
              <w:rPr>
                <w:rFonts w:ascii="Arial" w:hAnsi="Arial" w:cs="Arial"/>
                <w:i/>
                <w:sz w:val="18"/>
              </w:rPr>
              <w:t xml:space="preserve"> would </w:t>
            </w:r>
            <w:r w:rsidR="0043233A" w:rsidRPr="00EB1527">
              <w:rPr>
                <w:rFonts w:ascii="Arial" w:hAnsi="Arial" w:cs="Arial"/>
                <w:i/>
                <w:sz w:val="18"/>
              </w:rPr>
              <w:t>like you to set out a short statement on why you want to partake in the</w:t>
            </w:r>
            <w:r>
              <w:rPr>
                <w:rFonts w:ascii="Arial" w:hAnsi="Arial" w:cs="Arial"/>
                <w:i/>
                <w:sz w:val="18"/>
              </w:rPr>
              <w:t xml:space="preserve"> course you have selected, </w:t>
            </w:r>
            <w:r w:rsidR="009024A7">
              <w:rPr>
                <w:rFonts w:ascii="Arial" w:hAnsi="Arial" w:cs="Arial"/>
                <w:i/>
                <w:sz w:val="18"/>
              </w:rPr>
              <w:t xml:space="preserve">why bursary funding would be of assistance and how participation </w:t>
            </w:r>
            <w:r>
              <w:rPr>
                <w:rFonts w:ascii="Arial" w:hAnsi="Arial" w:cs="Arial"/>
                <w:i/>
                <w:sz w:val="18"/>
              </w:rPr>
              <w:t>will benefit you</w:t>
            </w:r>
            <w:r w:rsidR="009024A7">
              <w:rPr>
                <w:rFonts w:ascii="Arial" w:hAnsi="Arial" w:cs="Arial"/>
                <w:i/>
                <w:sz w:val="18"/>
              </w:rPr>
              <w:t>r professional development/</w:t>
            </w:r>
            <w:r>
              <w:rPr>
                <w:rFonts w:ascii="Arial" w:hAnsi="Arial" w:cs="Arial"/>
                <w:i/>
                <w:sz w:val="18"/>
              </w:rPr>
              <w:t xml:space="preserve">your organisation) </w:t>
            </w:r>
            <w:r w:rsidRPr="00DD213A">
              <w:rPr>
                <w:rFonts w:ascii="Arial" w:hAnsi="Arial" w:cs="Arial"/>
                <w:b/>
                <w:i/>
                <w:sz w:val="18"/>
                <w:u w:val="single"/>
              </w:rPr>
              <w:t>MAX</w:t>
            </w:r>
            <w:r w:rsidRPr="00DD213A">
              <w:rPr>
                <w:rFonts w:ascii="Arial" w:hAnsi="Arial" w:cs="Arial"/>
                <w:b/>
                <w:i/>
                <w:sz w:val="18"/>
              </w:rPr>
              <w:t xml:space="preserve"> </w:t>
            </w:r>
            <w:r w:rsidRPr="00EB1527">
              <w:rPr>
                <w:rFonts w:ascii="Arial" w:hAnsi="Arial" w:cs="Arial"/>
                <w:i/>
                <w:sz w:val="18"/>
              </w:rPr>
              <w:t>500 Words</w:t>
            </w:r>
            <w:r>
              <w:rPr>
                <w:rFonts w:ascii="Arial" w:hAnsi="Arial" w:cs="Arial"/>
                <w:i/>
                <w:sz w:val="18"/>
              </w:rPr>
              <w:t xml:space="preserve"> </w:t>
            </w:r>
          </w:p>
        </w:tc>
      </w:tr>
      <w:tr w:rsidR="0043233A" w14:paraId="65A685A8" w14:textId="77777777" w:rsidTr="0043233A">
        <w:tc>
          <w:tcPr>
            <w:tcW w:w="11052" w:type="dxa"/>
          </w:tcPr>
          <w:p w14:paraId="0ED45E38" w14:textId="77777777" w:rsidR="00EB1527" w:rsidRDefault="00EB1527" w:rsidP="000F62DD">
            <w:pPr>
              <w:spacing w:line="288" w:lineRule="auto"/>
              <w:jc w:val="both"/>
              <w:rPr>
                <w:rFonts w:ascii="Arial" w:hAnsi="Arial" w:cs="Arial"/>
              </w:rPr>
            </w:pPr>
          </w:p>
          <w:p w14:paraId="042F51AE" w14:textId="77777777" w:rsidR="000F62DD" w:rsidRDefault="000F62DD" w:rsidP="000F62DD">
            <w:pPr>
              <w:spacing w:line="288" w:lineRule="auto"/>
              <w:jc w:val="both"/>
              <w:rPr>
                <w:rFonts w:ascii="Arial" w:hAnsi="Arial" w:cs="Arial"/>
              </w:rPr>
            </w:pPr>
          </w:p>
          <w:p w14:paraId="265D30B1" w14:textId="77777777" w:rsidR="000F62DD" w:rsidRDefault="000F62DD" w:rsidP="000F62DD">
            <w:pPr>
              <w:spacing w:line="288" w:lineRule="auto"/>
              <w:jc w:val="both"/>
              <w:rPr>
                <w:rFonts w:ascii="Arial" w:hAnsi="Arial" w:cs="Arial"/>
              </w:rPr>
            </w:pPr>
          </w:p>
          <w:p w14:paraId="6021BDC8" w14:textId="77777777" w:rsidR="000F62DD" w:rsidRDefault="000F62DD" w:rsidP="000F62DD">
            <w:pPr>
              <w:spacing w:line="288" w:lineRule="auto"/>
              <w:jc w:val="both"/>
              <w:rPr>
                <w:rFonts w:ascii="Arial" w:hAnsi="Arial" w:cs="Arial"/>
              </w:rPr>
            </w:pPr>
          </w:p>
          <w:p w14:paraId="097A8670" w14:textId="77777777" w:rsidR="000F62DD" w:rsidRDefault="000F62DD" w:rsidP="000F62DD">
            <w:pPr>
              <w:spacing w:line="288" w:lineRule="auto"/>
              <w:jc w:val="both"/>
              <w:rPr>
                <w:rFonts w:ascii="Arial" w:hAnsi="Arial" w:cs="Arial"/>
              </w:rPr>
            </w:pPr>
          </w:p>
          <w:p w14:paraId="3C8435ED" w14:textId="77777777" w:rsidR="000F62DD" w:rsidRDefault="000F62DD" w:rsidP="000F62DD">
            <w:pPr>
              <w:spacing w:line="288" w:lineRule="auto"/>
              <w:jc w:val="both"/>
              <w:rPr>
                <w:rFonts w:ascii="Arial" w:hAnsi="Arial" w:cs="Arial"/>
              </w:rPr>
            </w:pPr>
          </w:p>
          <w:p w14:paraId="3715AAA0" w14:textId="77777777" w:rsidR="000F62DD" w:rsidRDefault="000F62DD" w:rsidP="000F62DD">
            <w:pPr>
              <w:spacing w:line="288" w:lineRule="auto"/>
              <w:jc w:val="both"/>
              <w:rPr>
                <w:rFonts w:ascii="Arial" w:hAnsi="Arial" w:cs="Arial"/>
              </w:rPr>
            </w:pPr>
          </w:p>
          <w:p w14:paraId="553F9AAF" w14:textId="77777777" w:rsidR="000F62DD" w:rsidRDefault="000F62DD" w:rsidP="000F62DD">
            <w:pPr>
              <w:spacing w:line="288" w:lineRule="auto"/>
              <w:jc w:val="both"/>
              <w:rPr>
                <w:rFonts w:ascii="Arial" w:hAnsi="Arial" w:cs="Arial"/>
              </w:rPr>
            </w:pPr>
          </w:p>
          <w:p w14:paraId="041E0E42" w14:textId="77777777" w:rsidR="000F62DD" w:rsidRDefault="000F62DD" w:rsidP="000F62DD">
            <w:pPr>
              <w:spacing w:line="288" w:lineRule="auto"/>
              <w:jc w:val="both"/>
              <w:rPr>
                <w:rFonts w:ascii="Arial" w:hAnsi="Arial" w:cs="Arial"/>
              </w:rPr>
            </w:pPr>
          </w:p>
          <w:p w14:paraId="1015B5EC" w14:textId="77777777" w:rsidR="000F62DD" w:rsidRDefault="000F62DD" w:rsidP="000F62DD">
            <w:pPr>
              <w:spacing w:line="288" w:lineRule="auto"/>
              <w:jc w:val="both"/>
              <w:rPr>
                <w:rFonts w:ascii="Arial" w:hAnsi="Arial" w:cs="Arial"/>
              </w:rPr>
            </w:pPr>
          </w:p>
          <w:p w14:paraId="2BF0DE33" w14:textId="77777777" w:rsidR="000F62DD" w:rsidRDefault="000F62DD" w:rsidP="000F62DD">
            <w:pPr>
              <w:spacing w:line="288" w:lineRule="auto"/>
              <w:jc w:val="both"/>
              <w:rPr>
                <w:rFonts w:ascii="Arial" w:hAnsi="Arial" w:cs="Arial"/>
              </w:rPr>
            </w:pPr>
          </w:p>
          <w:p w14:paraId="52891E99" w14:textId="77777777" w:rsidR="000F62DD" w:rsidRDefault="000F62DD" w:rsidP="000F62DD">
            <w:pPr>
              <w:spacing w:line="288" w:lineRule="auto"/>
              <w:jc w:val="both"/>
              <w:rPr>
                <w:rFonts w:ascii="Arial" w:hAnsi="Arial" w:cs="Arial"/>
              </w:rPr>
            </w:pPr>
          </w:p>
          <w:p w14:paraId="7167A5C7" w14:textId="77777777" w:rsidR="000F62DD" w:rsidRDefault="000F62DD" w:rsidP="000F62DD">
            <w:pPr>
              <w:spacing w:line="288" w:lineRule="auto"/>
              <w:jc w:val="both"/>
              <w:rPr>
                <w:rFonts w:ascii="Arial" w:hAnsi="Arial" w:cs="Arial"/>
              </w:rPr>
            </w:pPr>
          </w:p>
          <w:p w14:paraId="304FA719" w14:textId="77777777" w:rsidR="000F62DD" w:rsidRDefault="000F62DD" w:rsidP="000F62DD">
            <w:pPr>
              <w:spacing w:line="288" w:lineRule="auto"/>
              <w:jc w:val="both"/>
              <w:rPr>
                <w:rFonts w:ascii="Arial" w:hAnsi="Arial" w:cs="Arial"/>
              </w:rPr>
            </w:pPr>
          </w:p>
          <w:p w14:paraId="7ACA41D2" w14:textId="77777777" w:rsidR="000F62DD" w:rsidRDefault="000F62DD" w:rsidP="000F62DD">
            <w:pPr>
              <w:spacing w:line="288" w:lineRule="auto"/>
              <w:jc w:val="both"/>
              <w:rPr>
                <w:rFonts w:ascii="Arial" w:hAnsi="Arial" w:cs="Arial"/>
              </w:rPr>
            </w:pPr>
          </w:p>
          <w:p w14:paraId="3C4C0A07" w14:textId="0D23E1DC" w:rsidR="000F62DD" w:rsidRDefault="000F62DD" w:rsidP="000F62DD">
            <w:pPr>
              <w:spacing w:line="288" w:lineRule="auto"/>
              <w:jc w:val="both"/>
              <w:rPr>
                <w:rFonts w:ascii="Arial" w:hAnsi="Arial" w:cs="Arial"/>
              </w:rPr>
            </w:pPr>
          </w:p>
          <w:p w14:paraId="4C298862" w14:textId="68DF0C1B" w:rsidR="000F62DD" w:rsidRDefault="000F62DD" w:rsidP="000F62DD">
            <w:pPr>
              <w:spacing w:line="288" w:lineRule="auto"/>
              <w:jc w:val="both"/>
              <w:rPr>
                <w:rFonts w:ascii="Arial" w:hAnsi="Arial" w:cs="Arial"/>
              </w:rPr>
            </w:pPr>
          </w:p>
          <w:p w14:paraId="7061E945" w14:textId="7C9A4F5A" w:rsidR="000F62DD" w:rsidRDefault="000F62DD" w:rsidP="000F62DD">
            <w:pPr>
              <w:spacing w:line="288" w:lineRule="auto"/>
              <w:jc w:val="both"/>
              <w:rPr>
                <w:rFonts w:ascii="Arial" w:hAnsi="Arial" w:cs="Arial"/>
              </w:rPr>
            </w:pPr>
          </w:p>
          <w:p w14:paraId="773EFBD1" w14:textId="4159158A" w:rsidR="000F62DD" w:rsidRDefault="000F62DD" w:rsidP="000F62DD">
            <w:pPr>
              <w:spacing w:line="288" w:lineRule="auto"/>
              <w:jc w:val="both"/>
              <w:rPr>
                <w:rFonts w:ascii="Arial" w:hAnsi="Arial" w:cs="Arial"/>
              </w:rPr>
            </w:pPr>
          </w:p>
          <w:p w14:paraId="464F7597" w14:textId="1C674E2D" w:rsidR="000F62DD" w:rsidRDefault="000F62DD" w:rsidP="000F62DD">
            <w:pPr>
              <w:spacing w:line="288" w:lineRule="auto"/>
              <w:jc w:val="both"/>
              <w:rPr>
                <w:rFonts w:ascii="Arial" w:hAnsi="Arial" w:cs="Arial"/>
              </w:rPr>
            </w:pPr>
          </w:p>
          <w:p w14:paraId="715EF4A6" w14:textId="77777777" w:rsidR="000F62DD" w:rsidRDefault="000F62DD" w:rsidP="000F62DD">
            <w:pPr>
              <w:spacing w:line="288" w:lineRule="auto"/>
              <w:jc w:val="both"/>
              <w:rPr>
                <w:rFonts w:ascii="Arial" w:hAnsi="Arial" w:cs="Arial"/>
              </w:rPr>
            </w:pPr>
          </w:p>
          <w:p w14:paraId="62DC797E" w14:textId="0DCA50BD" w:rsidR="000F62DD" w:rsidRDefault="000F62DD" w:rsidP="000F62DD">
            <w:pPr>
              <w:spacing w:line="288" w:lineRule="auto"/>
              <w:jc w:val="both"/>
              <w:rPr>
                <w:rFonts w:ascii="Arial" w:hAnsi="Arial" w:cs="Arial"/>
              </w:rPr>
            </w:pPr>
          </w:p>
          <w:p w14:paraId="3F2DB3E9" w14:textId="77777777" w:rsidR="000F62DD" w:rsidRDefault="000F62DD" w:rsidP="000F62DD">
            <w:pPr>
              <w:spacing w:line="288" w:lineRule="auto"/>
              <w:jc w:val="both"/>
              <w:rPr>
                <w:rFonts w:ascii="Arial" w:hAnsi="Arial" w:cs="Arial"/>
              </w:rPr>
            </w:pPr>
          </w:p>
          <w:p w14:paraId="575BC304" w14:textId="77777777" w:rsidR="000F62DD" w:rsidRDefault="000F62DD" w:rsidP="000F62DD">
            <w:pPr>
              <w:spacing w:line="288" w:lineRule="auto"/>
              <w:jc w:val="both"/>
              <w:rPr>
                <w:rFonts w:ascii="Arial" w:hAnsi="Arial" w:cs="Arial"/>
              </w:rPr>
            </w:pPr>
          </w:p>
          <w:p w14:paraId="76555454" w14:textId="77777777" w:rsidR="000F62DD" w:rsidRDefault="000F62DD" w:rsidP="000F62DD">
            <w:pPr>
              <w:spacing w:line="288" w:lineRule="auto"/>
              <w:jc w:val="both"/>
              <w:rPr>
                <w:rFonts w:ascii="Arial" w:hAnsi="Arial" w:cs="Arial"/>
              </w:rPr>
            </w:pPr>
          </w:p>
          <w:p w14:paraId="42911F97" w14:textId="38D695F8" w:rsidR="000F62DD" w:rsidRDefault="000F62DD" w:rsidP="000F62DD">
            <w:pPr>
              <w:spacing w:line="288" w:lineRule="auto"/>
              <w:jc w:val="both"/>
              <w:rPr>
                <w:rFonts w:ascii="Arial" w:hAnsi="Arial" w:cs="Arial"/>
              </w:rPr>
            </w:pPr>
          </w:p>
          <w:p w14:paraId="5475AE1C" w14:textId="77777777" w:rsidR="000F62DD" w:rsidRDefault="000F62DD" w:rsidP="000F62DD">
            <w:pPr>
              <w:spacing w:line="288" w:lineRule="auto"/>
              <w:jc w:val="both"/>
              <w:rPr>
                <w:rFonts w:ascii="Arial" w:hAnsi="Arial" w:cs="Arial"/>
              </w:rPr>
            </w:pPr>
          </w:p>
          <w:p w14:paraId="41A5423C" w14:textId="5A2F8082" w:rsidR="000F62DD" w:rsidRDefault="000F62DD" w:rsidP="000F62DD">
            <w:pPr>
              <w:spacing w:line="288" w:lineRule="auto"/>
              <w:jc w:val="both"/>
              <w:rPr>
                <w:rFonts w:ascii="Arial" w:hAnsi="Arial" w:cs="Arial"/>
              </w:rPr>
            </w:pPr>
          </w:p>
          <w:p w14:paraId="7BEADE5F" w14:textId="77777777" w:rsidR="000F62DD" w:rsidRDefault="000F62DD" w:rsidP="000F62DD">
            <w:pPr>
              <w:spacing w:line="288" w:lineRule="auto"/>
              <w:jc w:val="both"/>
              <w:rPr>
                <w:rFonts w:ascii="Arial" w:hAnsi="Arial" w:cs="Arial"/>
              </w:rPr>
            </w:pPr>
          </w:p>
          <w:p w14:paraId="7C61D5E6" w14:textId="77777777" w:rsidR="000F62DD" w:rsidRDefault="000F62DD" w:rsidP="000F62DD">
            <w:pPr>
              <w:spacing w:line="288" w:lineRule="auto"/>
              <w:jc w:val="both"/>
              <w:rPr>
                <w:rFonts w:ascii="Arial" w:hAnsi="Arial" w:cs="Arial"/>
              </w:rPr>
            </w:pPr>
          </w:p>
          <w:p w14:paraId="5057CE44" w14:textId="786A6DD3" w:rsidR="000F62DD" w:rsidRDefault="000F62DD" w:rsidP="000F62DD">
            <w:pPr>
              <w:spacing w:line="288" w:lineRule="auto"/>
              <w:jc w:val="both"/>
              <w:rPr>
                <w:rFonts w:ascii="Arial" w:hAnsi="Arial" w:cs="Arial"/>
              </w:rPr>
            </w:pPr>
          </w:p>
          <w:p w14:paraId="5390EE54" w14:textId="77777777" w:rsidR="000F62DD" w:rsidRDefault="000F62DD" w:rsidP="000F62DD">
            <w:pPr>
              <w:spacing w:line="288" w:lineRule="auto"/>
              <w:jc w:val="both"/>
              <w:rPr>
                <w:rFonts w:ascii="Arial" w:hAnsi="Arial" w:cs="Arial"/>
              </w:rPr>
            </w:pPr>
          </w:p>
          <w:p w14:paraId="7A13EE5E" w14:textId="7101D5BE" w:rsidR="000F62DD" w:rsidRDefault="000F62DD" w:rsidP="000F62DD">
            <w:pPr>
              <w:spacing w:line="288" w:lineRule="auto"/>
              <w:jc w:val="both"/>
              <w:rPr>
                <w:rFonts w:ascii="Arial" w:hAnsi="Arial" w:cs="Arial"/>
              </w:rPr>
            </w:pPr>
          </w:p>
          <w:p w14:paraId="69AC94E4" w14:textId="670D911C" w:rsidR="000F62DD" w:rsidRDefault="000F62DD" w:rsidP="000F62DD">
            <w:pPr>
              <w:spacing w:line="288" w:lineRule="auto"/>
              <w:jc w:val="both"/>
              <w:rPr>
                <w:rFonts w:ascii="Arial" w:hAnsi="Arial" w:cs="Arial"/>
              </w:rPr>
            </w:pPr>
          </w:p>
          <w:p w14:paraId="1CD8DBB4" w14:textId="5A7570B7" w:rsidR="000F62DD" w:rsidRDefault="000F62DD" w:rsidP="000F62DD">
            <w:pPr>
              <w:spacing w:line="288" w:lineRule="auto"/>
              <w:jc w:val="both"/>
              <w:rPr>
                <w:rFonts w:ascii="Arial" w:hAnsi="Arial" w:cs="Arial"/>
              </w:rPr>
            </w:pPr>
          </w:p>
          <w:p w14:paraId="467138F2" w14:textId="77777777" w:rsidR="000F62DD" w:rsidRDefault="000F62DD" w:rsidP="000F62DD">
            <w:pPr>
              <w:spacing w:line="288" w:lineRule="auto"/>
              <w:jc w:val="both"/>
              <w:rPr>
                <w:rFonts w:ascii="Arial" w:hAnsi="Arial" w:cs="Arial"/>
              </w:rPr>
            </w:pPr>
          </w:p>
          <w:p w14:paraId="00A26A5E" w14:textId="77777777" w:rsidR="000F62DD" w:rsidRDefault="000F62DD" w:rsidP="000F62DD">
            <w:pPr>
              <w:spacing w:line="288" w:lineRule="auto"/>
              <w:jc w:val="both"/>
              <w:rPr>
                <w:rFonts w:ascii="Arial" w:hAnsi="Arial" w:cs="Arial"/>
              </w:rPr>
            </w:pPr>
          </w:p>
          <w:p w14:paraId="71D75271" w14:textId="32069F76" w:rsidR="000F62DD" w:rsidRDefault="000F62DD" w:rsidP="000F62DD">
            <w:pPr>
              <w:spacing w:line="288" w:lineRule="auto"/>
              <w:jc w:val="both"/>
              <w:rPr>
                <w:rFonts w:ascii="Arial" w:hAnsi="Arial" w:cs="Arial"/>
              </w:rPr>
            </w:pPr>
          </w:p>
          <w:p w14:paraId="4320433D" w14:textId="47C05F0A" w:rsidR="00682458" w:rsidRDefault="00682458" w:rsidP="000F62DD">
            <w:pPr>
              <w:spacing w:line="288" w:lineRule="auto"/>
              <w:jc w:val="both"/>
              <w:rPr>
                <w:rFonts w:ascii="Arial" w:hAnsi="Arial" w:cs="Arial"/>
              </w:rPr>
            </w:pPr>
          </w:p>
          <w:p w14:paraId="4848DFC5" w14:textId="2EBD6F25" w:rsidR="00682458" w:rsidRDefault="00682458" w:rsidP="000F62DD">
            <w:pPr>
              <w:spacing w:line="288" w:lineRule="auto"/>
              <w:jc w:val="both"/>
              <w:rPr>
                <w:rFonts w:ascii="Arial" w:hAnsi="Arial" w:cs="Arial"/>
              </w:rPr>
            </w:pPr>
          </w:p>
          <w:p w14:paraId="6C829F07" w14:textId="77777777" w:rsidR="000F62DD" w:rsidRDefault="000F62DD" w:rsidP="000F62DD">
            <w:pPr>
              <w:spacing w:line="288" w:lineRule="auto"/>
              <w:jc w:val="both"/>
              <w:rPr>
                <w:rFonts w:ascii="Arial" w:hAnsi="Arial" w:cs="Arial"/>
              </w:rPr>
            </w:pPr>
          </w:p>
          <w:p w14:paraId="305FC8C9" w14:textId="77777777" w:rsidR="000F62DD" w:rsidRDefault="000F62DD" w:rsidP="000F62DD">
            <w:pPr>
              <w:spacing w:line="288" w:lineRule="auto"/>
              <w:jc w:val="both"/>
              <w:rPr>
                <w:rFonts w:ascii="Arial" w:hAnsi="Arial" w:cs="Arial"/>
                <w:b/>
              </w:rPr>
            </w:pPr>
          </w:p>
        </w:tc>
      </w:tr>
    </w:tbl>
    <w:p w14:paraId="5E4A430C" w14:textId="0F3C03E3" w:rsidR="00535A35" w:rsidRDefault="00535A35">
      <w:pPr>
        <w:rPr>
          <w:rFonts w:ascii="Arial" w:hAnsi="Arial" w:cs="Arial"/>
          <w:b/>
        </w:rPr>
      </w:pPr>
    </w:p>
    <w:p w14:paraId="6379F8B1" w14:textId="345DAB78" w:rsidR="00090329" w:rsidRPr="00682458" w:rsidRDefault="00090329" w:rsidP="00090329">
      <w:pPr>
        <w:jc w:val="center"/>
        <w:rPr>
          <w:rFonts w:ascii="Arial" w:hAnsi="Arial" w:cs="Arial"/>
          <w:b/>
          <w:smallCaps/>
          <w:color w:val="2E74B5" w:themeColor="accent1" w:themeShade="BF"/>
          <w:sz w:val="32"/>
        </w:rPr>
      </w:pPr>
      <w:r w:rsidRPr="00682458">
        <w:rPr>
          <w:rFonts w:ascii="Arial" w:hAnsi="Arial" w:cs="Arial"/>
          <w:b/>
          <w:smallCaps/>
          <w:color w:val="2E74B5" w:themeColor="accent1" w:themeShade="BF"/>
          <w:sz w:val="32"/>
        </w:rPr>
        <w:lastRenderedPageBreak/>
        <w:t>Appendix 1 – Course Details</w:t>
      </w:r>
    </w:p>
    <w:p w14:paraId="63C77D6E" w14:textId="59467BE3" w:rsidR="00535A35" w:rsidRPr="00535A35" w:rsidRDefault="00535A35" w:rsidP="00535A35">
      <w:pPr>
        <w:rPr>
          <w:rFonts w:ascii="Arial" w:hAnsi="Arial" w:cs="Arial"/>
        </w:rPr>
      </w:pPr>
      <w:r w:rsidRPr="00535A35">
        <w:rPr>
          <w:rFonts w:ascii="Arial" w:hAnsi="Arial" w:cs="Arial"/>
        </w:rPr>
        <w:t xml:space="preserve">The following is some overview information, full </w:t>
      </w:r>
      <w:r>
        <w:rPr>
          <w:rFonts w:ascii="Arial" w:hAnsi="Arial" w:cs="Arial"/>
        </w:rPr>
        <w:t xml:space="preserve">details can be found at the hyperlinks set out. </w:t>
      </w:r>
    </w:p>
    <w:tbl>
      <w:tblPr>
        <w:tblStyle w:val="TableGrid"/>
        <w:tblW w:w="10910" w:type="dxa"/>
        <w:tblLayout w:type="fixed"/>
        <w:tblLook w:val="04A0" w:firstRow="1" w:lastRow="0" w:firstColumn="1" w:lastColumn="0" w:noHBand="0" w:noVBand="1"/>
      </w:tblPr>
      <w:tblGrid>
        <w:gridCol w:w="10910"/>
      </w:tblGrid>
      <w:tr w:rsidR="00535A35" w14:paraId="0E225320" w14:textId="77777777" w:rsidTr="000D7997">
        <w:tc>
          <w:tcPr>
            <w:tcW w:w="10910" w:type="dxa"/>
          </w:tcPr>
          <w:p w14:paraId="614720ED" w14:textId="6D500DC9" w:rsidR="007A0D7D" w:rsidRPr="000D15C3" w:rsidRDefault="000D15C3" w:rsidP="007A0D7D">
            <w:pPr>
              <w:rPr>
                <w:rFonts w:ascii="Arial" w:hAnsi="Arial" w:cs="Arial"/>
                <w:sz w:val="28"/>
              </w:rPr>
            </w:pPr>
            <w:r w:rsidRPr="000D15C3">
              <w:rPr>
                <w:rFonts w:ascii="Arial" w:hAnsi="Arial" w:cs="Arial"/>
                <w:sz w:val="28"/>
              </w:rPr>
              <w:t>CIH Level 4 Certificate in Housing</w:t>
            </w:r>
          </w:p>
          <w:p w14:paraId="00C72068" w14:textId="77777777" w:rsidR="007A0D7D" w:rsidRDefault="0003685F" w:rsidP="007A0D7D">
            <w:pPr>
              <w:rPr>
                <w:rStyle w:val="Hyperlink"/>
                <w:rFonts w:ascii="Arial" w:hAnsi="Arial"/>
              </w:rPr>
            </w:pPr>
            <w:hyperlink r:id="rId15" w:history="1">
              <w:r w:rsidR="007A0D7D" w:rsidRPr="007A0546">
                <w:rPr>
                  <w:rStyle w:val="Hyperlink"/>
                  <w:rFonts w:ascii="Arial" w:hAnsi="Arial"/>
                </w:rPr>
                <w:t>http://www.cih.org/training/display/vpathDCR/templatedata/cih/training/data/NI/ROI/CIH_Level_3_Cert_Housing_Practice</w:t>
              </w:r>
            </w:hyperlink>
          </w:p>
          <w:p w14:paraId="7232F65E" w14:textId="77777777" w:rsidR="007A0D7D" w:rsidRPr="00CD6818" w:rsidRDefault="007A0D7D" w:rsidP="007A0D7D">
            <w:pPr>
              <w:rPr>
                <w:rFonts w:ascii="Arial" w:hAnsi="Arial" w:cs="Arial"/>
                <w:b/>
              </w:rPr>
            </w:pPr>
          </w:p>
          <w:p w14:paraId="25FB9768" w14:textId="77777777" w:rsidR="000D15C3" w:rsidRPr="000D15C3" w:rsidRDefault="000D15C3" w:rsidP="000D15C3">
            <w:pPr>
              <w:rPr>
                <w:rFonts w:ascii="Arial" w:hAnsi="Arial" w:cs="Arial"/>
              </w:rPr>
            </w:pPr>
            <w:r w:rsidRPr="000D15C3">
              <w:rPr>
                <w:rFonts w:ascii="Arial" w:hAnsi="Arial" w:cs="Arial"/>
              </w:rPr>
              <w:t>The Level 4 Certificate in Housing is a one year blended vocational qualification, delivered through a combination of online and face-to-face learning it is comparable to the first year of an undergraduate degree, which explores areas of housing policy, law, finance, and professional practice. The qualification is made up of the following six units:</w:t>
            </w:r>
          </w:p>
          <w:p w14:paraId="3FEC26F4" w14:textId="77777777" w:rsidR="000D15C3" w:rsidRPr="000D15C3" w:rsidRDefault="000D15C3" w:rsidP="000D15C3">
            <w:pPr>
              <w:rPr>
                <w:rFonts w:ascii="Arial" w:hAnsi="Arial" w:cs="Arial"/>
              </w:rPr>
            </w:pPr>
            <w:r w:rsidRPr="000D15C3">
              <w:rPr>
                <w:rFonts w:ascii="Arial" w:hAnsi="Arial" w:cs="Arial"/>
              </w:rPr>
              <w:t>• Financing for housing</w:t>
            </w:r>
          </w:p>
          <w:p w14:paraId="619F44FE" w14:textId="77777777" w:rsidR="000D15C3" w:rsidRPr="000D15C3" w:rsidRDefault="000D15C3" w:rsidP="000D15C3">
            <w:pPr>
              <w:rPr>
                <w:rFonts w:ascii="Arial" w:hAnsi="Arial" w:cs="Arial"/>
              </w:rPr>
            </w:pPr>
            <w:r w:rsidRPr="000D15C3">
              <w:rPr>
                <w:rFonts w:ascii="Arial" w:hAnsi="Arial" w:cs="Arial"/>
              </w:rPr>
              <w:t>• Housing law</w:t>
            </w:r>
          </w:p>
          <w:p w14:paraId="3626A2C2" w14:textId="77777777" w:rsidR="000D15C3" w:rsidRPr="000D15C3" w:rsidRDefault="000D15C3" w:rsidP="000D15C3">
            <w:pPr>
              <w:rPr>
                <w:rFonts w:ascii="Arial" w:hAnsi="Arial" w:cs="Arial"/>
              </w:rPr>
            </w:pPr>
            <w:r w:rsidRPr="000D15C3">
              <w:rPr>
                <w:rFonts w:ascii="Arial" w:hAnsi="Arial" w:cs="Arial"/>
              </w:rPr>
              <w:t>• Housing policy</w:t>
            </w:r>
          </w:p>
          <w:p w14:paraId="033EC831" w14:textId="77777777" w:rsidR="000D15C3" w:rsidRPr="000D15C3" w:rsidRDefault="000D15C3" w:rsidP="000D15C3">
            <w:pPr>
              <w:rPr>
                <w:rFonts w:ascii="Arial" w:hAnsi="Arial" w:cs="Arial"/>
              </w:rPr>
            </w:pPr>
            <w:r w:rsidRPr="000D15C3">
              <w:rPr>
                <w:rFonts w:ascii="Arial" w:hAnsi="Arial" w:cs="Arial"/>
              </w:rPr>
              <w:t>• Professional practice skills for housing</w:t>
            </w:r>
          </w:p>
          <w:p w14:paraId="1A92BFDE" w14:textId="77777777" w:rsidR="000D15C3" w:rsidRPr="000D15C3" w:rsidRDefault="000D15C3" w:rsidP="000D15C3">
            <w:pPr>
              <w:rPr>
                <w:rFonts w:ascii="Arial" w:hAnsi="Arial" w:cs="Arial"/>
              </w:rPr>
            </w:pPr>
            <w:r w:rsidRPr="000D15C3">
              <w:rPr>
                <w:rFonts w:ascii="Arial" w:hAnsi="Arial" w:cs="Arial"/>
              </w:rPr>
              <w:t>• Housing management services</w:t>
            </w:r>
          </w:p>
          <w:p w14:paraId="0AD766BE" w14:textId="2DE2A898" w:rsidR="000D15C3" w:rsidRDefault="000D15C3" w:rsidP="000D15C3">
            <w:pPr>
              <w:rPr>
                <w:rFonts w:ascii="Arial" w:hAnsi="Arial" w:cs="Arial"/>
              </w:rPr>
            </w:pPr>
            <w:r w:rsidRPr="000D15C3">
              <w:rPr>
                <w:rFonts w:ascii="Arial" w:hAnsi="Arial" w:cs="Arial"/>
              </w:rPr>
              <w:t>• Managing people and change.</w:t>
            </w:r>
          </w:p>
          <w:p w14:paraId="6B6A94D3" w14:textId="77777777" w:rsidR="000D15C3" w:rsidRPr="000D15C3" w:rsidRDefault="000D15C3" w:rsidP="000D15C3">
            <w:pPr>
              <w:rPr>
                <w:rFonts w:ascii="Arial" w:hAnsi="Arial" w:cs="Arial"/>
              </w:rPr>
            </w:pPr>
          </w:p>
          <w:p w14:paraId="048D4F42" w14:textId="77777777" w:rsidR="000D15C3" w:rsidRPr="000D15C3" w:rsidRDefault="000D15C3" w:rsidP="000D15C3">
            <w:pPr>
              <w:rPr>
                <w:rFonts w:ascii="Arial" w:hAnsi="Arial" w:cs="Arial"/>
              </w:rPr>
            </w:pPr>
            <w:r w:rsidRPr="000D15C3">
              <w:rPr>
                <w:rFonts w:ascii="Arial" w:hAnsi="Arial" w:cs="Arial"/>
              </w:rPr>
              <w:t>How will the course benefit me and my organisation?</w:t>
            </w:r>
          </w:p>
          <w:p w14:paraId="3C264E59" w14:textId="77777777" w:rsidR="000D15C3" w:rsidRPr="000D15C3" w:rsidRDefault="000D15C3" w:rsidP="000D15C3">
            <w:pPr>
              <w:rPr>
                <w:rFonts w:ascii="Arial" w:hAnsi="Arial" w:cs="Arial"/>
              </w:rPr>
            </w:pPr>
            <w:r w:rsidRPr="000D15C3">
              <w:rPr>
                <w:rFonts w:ascii="Arial" w:hAnsi="Arial" w:cs="Arial"/>
              </w:rPr>
              <w:t>Gaining a qualification is a great way to develop your career prospects. The Level 4 qualification will enable you to be an effective housing practitioner and will provide you with a deeper understanding of how your organisation and others in the housing industry work. Successful completion of this course will enable learners to progress to the Level 5 Diploma in Housing, which leads to CIH chartered membership.</w:t>
            </w:r>
          </w:p>
          <w:p w14:paraId="0A50AE2D" w14:textId="5436AA38" w:rsidR="000D15C3" w:rsidRPr="000D15C3" w:rsidRDefault="000D15C3" w:rsidP="000D15C3">
            <w:pPr>
              <w:rPr>
                <w:rFonts w:ascii="Arial" w:hAnsi="Arial" w:cs="Arial"/>
              </w:rPr>
            </w:pPr>
            <w:r w:rsidRPr="000D15C3">
              <w:rPr>
                <w:rFonts w:ascii="Arial" w:hAnsi="Arial" w:cs="Arial"/>
              </w:rPr>
              <w:t>Download the qualification overview for further details</w:t>
            </w:r>
          </w:p>
          <w:p w14:paraId="0BB62845" w14:textId="502D172F" w:rsidR="000D15C3" w:rsidRDefault="000D15C3" w:rsidP="000D15C3">
            <w:pPr>
              <w:rPr>
                <w:rFonts w:ascii="Arial" w:hAnsi="Arial" w:cs="Arial"/>
              </w:rPr>
            </w:pPr>
            <w:r w:rsidRPr="000D15C3">
              <w:rPr>
                <w:rFonts w:ascii="Arial" w:hAnsi="Arial" w:cs="Arial"/>
              </w:rPr>
              <w:t>The option of free CIH membership is provided during the period of study for your qualification.</w:t>
            </w:r>
          </w:p>
          <w:p w14:paraId="6CDF550A" w14:textId="77777777" w:rsidR="000D15C3" w:rsidRPr="000D15C3" w:rsidRDefault="000D15C3" w:rsidP="000D15C3">
            <w:pPr>
              <w:rPr>
                <w:rFonts w:ascii="Arial" w:hAnsi="Arial" w:cs="Arial"/>
              </w:rPr>
            </w:pPr>
          </w:p>
          <w:p w14:paraId="66339A68" w14:textId="77777777" w:rsidR="000D15C3" w:rsidRPr="000D15C3" w:rsidRDefault="000D15C3" w:rsidP="000D15C3">
            <w:pPr>
              <w:rPr>
                <w:rFonts w:ascii="Arial" w:hAnsi="Arial" w:cs="Arial"/>
              </w:rPr>
            </w:pPr>
            <w:r w:rsidRPr="000D15C3">
              <w:rPr>
                <w:rFonts w:ascii="Arial" w:hAnsi="Arial" w:cs="Arial"/>
              </w:rPr>
              <w:t>Who can apply?</w:t>
            </w:r>
          </w:p>
          <w:p w14:paraId="64B78296" w14:textId="77777777" w:rsidR="000D15C3" w:rsidRPr="000D15C3" w:rsidRDefault="000D15C3" w:rsidP="000D15C3">
            <w:pPr>
              <w:rPr>
                <w:rFonts w:ascii="Arial" w:hAnsi="Arial" w:cs="Arial"/>
              </w:rPr>
            </w:pPr>
            <w:r w:rsidRPr="000D15C3">
              <w:rPr>
                <w:rFonts w:ascii="Arial" w:hAnsi="Arial" w:cs="Arial"/>
              </w:rPr>
              <w:t>To register for the qualification you should, as a minimum requirement, have completed one of the following:</w:t>
            </w:r>
          </w:p>
          <w:p w14:paraId="6F19A987" w14:textId="77777777" w:rsidR="000D15C3" w:rsidRPr="000D15C3" w:rsidRDefault="000D15C3" w:rsidP="000D15C3">
            <w:pPr>
              <w:rPr>
                <w:rFonts w:ascii="Arial" w:hAnsi="Arial" w:cs="Arial"/>
              </w:rPr>
            </w:pPr>
            <w:r w:rsidRPr="000D15C3">
              <w:rPr>
                <w:rFonts w:ascii="Arial" w:hAnsi="Arial" w:cs="Arial"/>
              </w:rPr>
              <w:t>• The CIH Level 3 Certificate in Housing Practice</w:t>
            </w:r>
          </w:p>
          <w:p w14:paraId="4689959B" w14:textId="77777777" w:rsidR="000D15C3" w:rsidRPr="000D15C3" w:rsidRDefault="000D15C3" w:rsidP="000D15C3">
            <w:pPr>
              <w:rPr>
                <w:rFonts w:ascii="Arial" w:hAnsi="Arial" w:cs="Arial"/>
              </w:rPr>
            </w:pPr>
            <w:r w:rsidRPr="000D15C3">
              <w:rPr>
                <w:rFonts w:ascii="Arial" w:hAnsi="Arial" w:cs="Arial"/>
              </w:rPr>
              <w:t>OR</w:t>
            </w:r>
          </w:p>
          <w:p w14:paraId="273D3500" w14:textId="4ECE6136" w:rsidR="000D15C3" w:rsidRDefault="000D15C3" w:rsidP="000D15C3">
            <w:pPr>
              <w:rPr>
                <w:rFonts w:ascii="Arial" w:hAnsi="Arial" w:cs="Arial"/>
              </w:rPr>
            </w:pPr>
            <w:r w:rsidRPr="000D15C3">
              <w:rPr>
                <w:rFonts w:ascii="Arial" w:hAnsi="Arial" w:cs="Arial"/>
              </w:rPr>
              <w:t>• An equivalent Level 3 qualification.</w:t>
            </w:r>
          </w:p>
          <w:p w14:paraId="5E7422C4" w14:textId="77777777" w:rsidR="000D15C3" w:rsidRPr="000D15C3" w:rsidRDefault="000D15C3" w:rsidP="000D15C3">
            <w:pPr>
              <w:rPr>
                <w:rFonts w:ascii="Arial" w:hAnsi="Arial" w:cs="Arial"/>
              </w:rPr>
            </w:pPr>
          </w:p>
          <w:p w14:paraId="722704BC" w14:textId="2866A45A" w:rsidR="000D15C3" w:rsidRDefault="000D15C3" w:rsidP="000D15C3">
            <w:pPr>
              <w:rPr>
                <w:rFonts w:ascii="Arial" w:hAnsi="Arial" w:cs="Arial"/>
              </w:rPr>
            </w:pPr>
            <w:r w:rsidRPr="000D15C3">
              <w:rPr>
                <w:rFonts w:ascii="Arial" w:hAnsi="Arial" w:cs="Arial"/>
              </w:rPr>
              <w:t>If you do not meet this minimum requirement but have relevant experience working in the housing sector, your application may also be considered.</w:t>
            </w:r>
          </w:p>
          <w:p w14:paraId="04BBE0CC" w14:textId="77777777" w:rsidR="000D15C3" w:rsidRPr="000D15C3" w:rsidRDefault="000D15C3" w:rsidP="000D15C3">
            <w:pPr>
              <w:rPr>
                <w:rFonts w:ascii="Arial" w:hAnsi="Arial" w:cs="Arial"/>
              </w:rPr>
            </w:pPr>
          </w:p>
          <w:p w14:paraId="5DED81ED" w14:textId="36ABAC41" w:rsidR="000D15C3" w:rsidRDefault="000D15C3" w:rsidP="000D15C3">
            <w:pPr>
              <w:rPr>
                <w:rFonts w:ascii="Arial" w:hAnsi="Arial" w:cs="Arial"/>
              </w:rPr>
            </w:pPr>
            <w:r w:rsidRPr="000D15C3">
              <w:rPr>
                <w:rFonts w:ascii="Arial" w:hAnsi="Arial" w:cs="Arial"/>
              </w:rPr>
              <w:t>You will be asked to provide evidence of your qualifications and/or your experience of working in the housing sector as part of the application process.</w:t>
            </w:r>
          </w:p>
          <w:p w14:paraId="72FC11A7" w14:textId="77777777" w:rsidR="000D15C3" w:rsidRPr="000D15C3" w:rsidRDefault="000D15C3" w:rsidP="000D15C3">
            <w:pPr>
              <w:rPr>
                <w:rFonts w:ascii="Arial" w:hAnsi="Arial" w:cs="Arial"/>
              </w:rPr>
            </w:pPr>
          </w:p>
          <w:p w14:paraId="7B9E5502" w14:textId="77777777" w:rsidR="000D15C3" w:rsidRPr="000D15C3" w:rsidRDefault="000D15C3" w:rsidP="000D15C3">
            <w:pPr>
              <w:rPr>
                <w:rFonts w:ascii="Arial" w:hAnsi="Arial" w:cs="Arial"/>
              </w:rPr>
            </w:pPr>
            <w:r w:rsidRPr="000D15C3">
              <w:rPr>
                <w:rFonts w:ascii="Arial" w:hAnsi="Arial" w:cs="Arial"/>
              </w:rPr>
              <w:t>What does the qualification cost and how long does it take?</w:t>
            </w:r>
          </w:p>
          <w:p w14:paraId="04302DDC" w14:textId="77777777" w:rsidR="000D15C3" w:rsidRPr="000D15C3" w:rsidRDefault="000D15C3" w:rsidP="000D15C3">
            <w:pPr>
              <w:rPr>
                <w:rFonts w:ascii="Arial" w:hAnsi="Arial" w:cs="Arial"/>
              </w:rPr>
            </w:pPr>
            <w:r w:rsidRPr="000D15C3">
              <w:rPr>
                <w:rFonts w:ascii="Arial" w:hAnsi="Arial" w:cs="Arial"/>
              </w:rPr>
              <w:t>Duration: 12 months, delivered through a combination of online learning and seven face-to-face study days.</w:t>
            </w:r>
          </w:p>
          <w:p w14:paraId="367A552C" w14:textId="475BF569" w:rsidR="00682458" w:rsidRPr="00535A35" w:rsidRDefault="000D15C3" w:rsidP="000D15C3">
            <w:pPr>
              <w:rPr>
                <w:rFonts w:ascii="Arial" w:hAnsi="Arial" w:cs="Arial"/>
              </w:rPr>
            </w:pPr>
            <w:r w:rsidRPr="000D15C3">
              <w:rPr>
                <w:rFonts w:ascii="Arial" w:hAnsi="Arial" w:cs="Arial"/>
              </w:rPr>
              <w:t>Qualification cost: £2,520</w:t>
            </w:r>
          </w:p>
        </w:tc>
      </w:tr>
      <w:tr w:rsidR="00535A35" w14:paraId="20102F70" w14:textId="77777777" w:rsidTr="000D7997">
        <w:tc>
          <w:tcPr>
            <w:tcW w:w="10910" w:type="dxa"/>
          </w:tcPr>
          <w:p w14:paraId="557823AC" w14:textId="09F42F82" w:rsidR="00090329" w:rsidRPr="000D15C3" w:rsidRDefault="000D15C3" w:rsidP="008F092A">
            <w:pPr>
              <w:jc w:val="both"/>
              <w:rPr>
                <w:rFonts w:ascii="Arial" w:hAnsi="Arial" w:cs="Arial"/>
                <w:sz w:val="28"/>
                <w:szCs w:val="28"/>
              </w:rPr>
            </w:pPr>
            <w:r w:rsidRPr="000D15C3">
              <w:rPr>
                <w:rFonts w:ascii="Arial" w:hAnsi="Arial" w:cs="Arial"/>
                <w:sz w:val="28"/>
                <w:szCs w:val="28"/>
              </w:rPr>
              <w:t xml:space="preserve">New Thinking </w:t>
            </w:r>
            <w:proofErr w:type="gramStart"/>
            <w:r w:rsidRPr="000D15C3">
              <w:rPr>
                <w:rFonts w:ascii="Arial" w:hAnsi="Arial" w:cs="Arial"/>
                <w:sz w:val="28"/>
                <w:szCs w:val="28"/>
              </w:rPr>
              <w:t>For</w:t>
            </w:r>
            <w:proofErr w:type="gramEnd"/>
            <w:r w:rsidRPr="000D15C3">
              <w:rPr>
                <w:rFonts w:ascii="Arial" w:hAnsi="Arial" w:cs="Arial"/>
                <w:sz w:val="28"/>
                <w:szCs w:val="28"/>
              </w:rPr>
              <w:t xml:space="preserve"> Housing</w:t>
            </w:r>
          </w:p>
          <w:p w14:paraId="77CF473E" w14:textId="312B2ACD" w:rsidR="000D15C3" w:rsidRPr="000D15C3" w:rsidRDefault="000D15C3" w:rsidP="008F092A">
            <w:pPr>
              <w:jc w:val="both"/>
              <w:rPr>
                <w:rFonts w:ascii="Arial" w:hAnsi="Arial" w:cs="Arial"/>
                <w:sz w:val="28"/>
                <w:szCs w:val="28"/>
              </w:rPr>
            </w:pPr>
            <w:hyperlink r:id="rId16" w:history="1">
              <w:r w:rsidRPr="000D15C3">
                <w:rPr>
                  <w:rStyle w:val="Hyperlink"/>
                  <w:rFonts w:ascii="Arial" w:hAnsi="Arial" w:cs="Arial"/>
                  <w:sz w:val="28"/>
                  <w:szCs w:val="28"/>
                </w:rPr>
                <w:t>https://www.ipa.ie/local-government/new-thinking-for-housing.3966.html</w:t>
              </w:r>
            </w:hyperlink>
          </w:p>
          <w:p w14:paraId="1C47A7E7" w14:textId="6015D3F8" w:rsidR="000D15C3" w:rsidRPr="000D15C3" w:rsidRDefault="000D15C3" w:rsidP="008F092A">
            <w:pPr>
              <w:jc w:val="both"/>
              <w:rPr>
                <w:rFonts w:ascii="Arial" w:hAnsi="Arial" w:cs="Arial"/>
              </w:rPr>
            </w:pPr>
          </w:p>
          <w:p w14:paraId="0427CD43" w14:textId="77777777" w:rsidR="000D15C3" w:rsidRPr="000D15C3" w:rsidRDefault="000D15C3" w:rsidP="000D15C3">
            <w:pPr>
              <w:jc w:val="both"/>
              <w:rPr>
                <w:rFonts w:ascii="Arial" w:hAnsi="Arial" w:cs="Arial"/>
              </w:rPr>
            </w:pPr>
            <w:r w:rsidRPr="000D15C3">
              <w:rPr>
                <w:rFonts w:ascii="Arial" w:hAnsi="Arial" w:cs="Arial"/>
              </w:rPr>
              <w:t>The New Thinking for Housing Workshop Dates are as follows:</w:t>
            </w:r>
          </w:p>
          <w:p w14:paraId="05FA3911" w14:textId="77777777" w:rsidR="000D15C3" w:rsidRPr="000D15C3" w:rsidRDefault="000D15C3" w:rsidP="000D15C3">
            <w:pPr>
              <w:jc w:val="both"/>
              <w:rPr>
                <w:rFonts w:ascii="Arial" w:hAnsi="Arial" w:cs="Arial"/>
              </w:rPr>
            </w:pPr>
            <w:r w:rsidRPr="000D15C3">
              <w:rPr>
                <w:rFonts w:ascii="Arial" w:hAnsi="Arial" w:cs="Arial"/>
              </w:rPr>
              <w:t>Workshop 1: 3 October 2019</w:t>
            </w:r>
          </w:p>
          <w:p w14:paraId="6B6BFDB7" w14:textId="77777777" w:rsidR="000D15C3" w:rsidRPr="000D15C3" w:rsidRDefault="000D15C3" w:rsidP="000D15C3">
            <w:pPr>
              <w:jc w:val="both"/>
              <w:rPr>
                <w:rFonts w:ascii="Arial" w:hAnsi="Arial" w:cs="Arial"/>
              </w:rPr>
            </w:pPr>
            <w:r w:rsidRPr="000D15C3">
              <w:rPr>
                <w:rFonts w:ascii="Arial" w:hAnsi="Arial" w:cs="Arial"/>
              </w:rPr>
              <w:t>Workshop 2: 19 November 2019</w:t>
            </w:r>
          </w:p>
          <w:p w14:paraId="28F14CB1" w14:textId="77777777" w:rsidR="000D15C3" w:rsidRPr="000D15C3" w:rsidRDefault="000D15C3" w:rsidP="000D15C3">
            <w:pPr>
              <w:jc w:val="both"/>
              <w:rPr>
                <w:rFonts w:ascii="Arial" w:hAnsi="Arial" w:cs="Arial"/>
              </w:rPr>
            </w:pPr>
            <w:r w:rsidRPr="000D15C3">
              <w:rPr>
                <w:rFonts w:ascii="Arial" w:hAnsi="Arial" w:cs="Arial"/>
              </w:rPr>
              <w:t>Workshop 3: 27 February 2020</w:t>
            </w:r>
          </w:p>
          <w:p w14:paraId="4C17FBD7" w14:textId="77777777" w:rsidR="000D15C3" w:rsidRPr="000D15C3" w:rsidRDefault="000D15C3" w:rsidP="000D15C3">
            <w:pPr>
              <w:jc w:val="both"/>
              <w:rPr>
                <w:rFonts w:ascii="Arial" w:hAnsi="Arial" w:cs="Arial"/>
              </w:rPr>
            </w:pPr>
            <w:r w:rsidRPr="000D15C3">
              <w:rPr>
                <w:rFonts w:ascii="Arial" w:hAnsi="Arial" w:cs="Arial"/>
              </w:rPr>
              <w:t>Workshop 4: 28 February 2020</w:t>
            </w:r>
          </w:p>
          <w:p w14:paraId="4F254344" w14:textId="7D6157A8" w:rsidR="000D15C3" w:rsidRPr="000D15C3" w:rsidRDefault="000D15C3" w:rsidP="000D15C3">
            <w:pPr>
              <w:jc w:val="both"/>
              <w:rPr>
                <w:rFonts w:ascii="Arial" w:hAnsi="Arial" w:cs="Arial"/>
              </w:rPr>
            </w:pPr>
            <w:r w:rsidRPr="000D15C3">
              <w:rPr>
                <w:rFonts w:ascii="Arial" w:hAnsi="Arial" w:cs="Arial"/>
              </w:rPr>
              <w:t>Workshops take place from 10:00am to 5:00</w:t>
            </w:r>
            <w:proofErr w:type="gramStart"/>
            <w:r w:rsidRPr="000D15C3">
              <w:rPr>
                <w:rFonts w:ascii="Arial" w:hAnsi="Arial" w:cs="Arial"/>
              </w:rPr>
              <w:t>pm .</w:t>
            </w:r>
            <w:proofErr w:type="gramEnd"/>
          </w:p>
          <w:p w14:paraId="1A6CCEFB" w14:textId="77777777" w:rsidR="000D15C3" w:rsidRPr="000D15C3" w:rsidRDefault="000D15C3" w:rsidP="000D15C3">
            <w:pPr>
              <w:jc w:val="both"/>
              <w:rPr>
                <w:rFonts w:ascii="Arial" w:hAnsi="Arial" w:cs="Arial"/>
              </w:rPr>
            </w:pPr>
          </w:p>
          <w:p w14:paraId="066B52E1" w14:textId="77777777" w:rsidR="000D15C3" w:rsidRPr="000D15C3" w:rsidRDefault="000D15C3" w:rsidP="000D15C3">
            <w:pPr>
              <w:jc w:val="both"/>
              <w:rPr>
                <w:rFonts w:ascii="Arial" w:hAnsi="Arial" w:cs="Arial"/>
              </w:rPr>
            </w:pPr>
          </w:p>
          <w:p w14:paraId="63927193" w14:textId="77777777" w:rsidR="000D15C3" w:rsidRPr="000D15C3" w:rsidRDefault="000D15C3" w:rsidP="000D15C3">
            <w:pPr>
              <w:jc w:val="both"/>
              <w:rPr>
                <w:rFonts w:ascii="Arial" w:hAnsi="Arial" w:cs="Arial"/>
              </w:rPr>
            </w:pPr>
            <w:r w:rsidRPr="000D15C3">
              <w:rPr>
                <w:rFonts w:ascii="Arial" w:hAnsi="Arial" w:cs="Arial"/>
              </w:rPr>
              <w:lastRenderedPageBreak/>
              <w:t xml:space="preserve">A dinner will also be provided after Workshop 3 (Day one of the two days of </w:t>
            </w:r>
            <w:proofErr w:type="spellStart"/>
            <w:r w:rsidRPr="000D15C3">
              <w:rPr>
                <w:rFonts w:ascii="Arial" w:hAnsi="Arial" w:cs="Arial"/>
              </w:rPr>
              <w:t>workhops</w:t>
            </w:r>
            <w:proofErr w:type="spellEnd"/>
            <w:r w:rsidRPr="000D15C3">
              <w:rPr>
                <w:rFonts w:ascii="Arial" w:hAnsi="Arial" w:cs="Arial"/>
              </w:rPr>
              <w:t xml:space="preserve"> in February 2020).</w:t>
            </w:r>
          </w:p>
          <w:p w14:paraId="041C077F" w14:textId="30390988" w:rsidR="000D15C3" w:rsidRPr="000D15C3" w:rsidRDefault="000D15C3" w:rsidP="000D15C3">
            <w:pPr>
              <w:jc w:val="both"/>
              <w:rPr>
                <w:rFonts w:ascii="Arial" w:hAnsi="Arial" w:cs="Arial"/>
              </w:rPr>
            </w:pPr>
            <w:r w:rsidRPr="000D15C3">
              <w:rPr>
                <w:rFonts w:ascii="Arial" w:hAnsi="Arial" w:cs="Arial"/>
              </w:rPr>
              <w:t>All workshops take place at the IPA, Dublin 4.</w:t>
            </w:r>
          </w:p>
          <w:p w14:paraId="172F67E5" w14:textId="77777777" w:rsidR="000D15C3" w:rsidRPr="000D15C3" w:rsidRDefault="000D15C3" w:rsidP="000D15C3">
            <w:pPr>
              <w:jc w:val="both"/>
              <w:rPr>
                <w:rFonts w:ascii="Arial" w:hAnsi="Arial" w:cs="Arial"/>
              </w:rPr>
            </w:pPr>
          </w:p>
          <w:p w14:paraId="4258469D" w14:textId="77777777" w:rsidR="000D15C3" w:rsidRPr="000D15C3" w:rsidRDefault="000D15C3" w:rsidP="000D15C3">
            <w:pPr>
              <w:jc w:val="both"/>
              <w:rPr>
                <w:rFonts w:ascii="Arial" w:hAnsi="Arial" w:cs="Arial"/>
              </w:rPr>
            </w:pPr>
            <w:r w:rsidRPr="000D15C3">
              <w:rPr>
                <w:rFonts w:ascii="Arial" w:hAnsi="Arial" w:cs="Arial"/>
              </w:rPr>
              <w:t>Commences</w:t>
            </w:r>
          </w:p>
          <w:p w14:paraId="4F99C6B5" w14:textId="5E5722EE" w:rsidR="000D15C3" w:rsidRPr="000D15C3" w:rsidRDefault="000D15C3" w:rsidP="000D15C3">
            <w:pPr>
              <w:jc w:val="both"/>
              <w:rPr>
                <w:rFonts w:ascii="Arial" w:hAnsi="Arial" w:cs="Arial"/>
              </w:rPr>
            </w:pPr>
            <w:r w:rsidRPr="000D15C3">
              <w:rPr>
                <w:rFonts w:ascii="Arial" w:hAnsi="Arial" w:cs="Arial"/>
              </w:rPr>
              <w:t xml:space="preserve">3 October 2019 Bookings for these workshops close one week in advance of start date. </w:t>
            </w:r>
          </w:p>
          <w:p w14:paraId="4FE3F035" w14:textId="77777777" w:rsidR="000D15C3" w:rsidRPr="000D15C3" w:rsidRDefault="000D15C3" w:rsidP="000D15C3">
            <w:pPr>
              <w:jc w:val="both"/>
              <w:rPr>
                <w:rFonts w:ascii="Arial" w:hAnsi="Arial" w:cs="Arial"/>
              </w:rPr>
            </w:pPr>
          </w:p>
          <w:p w14:paraId="5968E724" w14:textId="77777777" w:rsidR="000D15C3" w:rsidRPr="000D15C3" w:rsidRDefault="000D15C3" w:rsidP="000D15C3">
            <w:pPr>
              <w:jc w:val="both"/>
              <w:rPr>
                <w:rFonts w:ascii="Arial" w:hAnsi="Arial" w:cs="Arial"/>
              </w:rPr>
            </w:pPr>
            <w:r w:rsidRPr="000D15C3">
              <w:rPr>
                <w:rFonts w:ascii="Arial" w:hAnsi="Arial" w:cs="Arial"/>
              </w:rPr>
              <w:t>Entry Requirements</w:t>
            </w:r>
          </w:p>
          <w:p w14:paraId="287844AB" w14:textId="768302BC" w:rsidR="000D15C3" w:rsidRPr="000D15C3" w:rsidRDefault="000D15C3" w:rsidP="000D15C3">
            <w:pPr>
              <w:jc w:val="both"/>
              <w:rPr>
                <w:rFonts w:ascii="Arial" w:hAnsi="Arial" w:cs="Arial"/>
              </w:rPr>
            </w:pPr>
            <w:r w:rsidRPr="000D15C3">
              <w:rPr>
                <w:rFonts w:ascii="Arial" w:hAnsi="Arial" w:cs="Arial"/>
              </w:rPr>
              <w:t>This programme is specifically for Housing Managers in Irish Local Authorities and Approved Housing Bodies.</w:t>
            </w:r>
          </w:p>
          <w:p w14:paraId="1B0CCC34" w14:textId="77777777" w:rsidR="000D15C3" w:rsidRPr="000D15C3" w:rsidRDefault="000D15C3" w:rsidP="000D15C3">
            <w:pPr>
              <w:jc w:val="both"/>
              <w:rPr>
                <w:rFonts w:ascii="Arial" w:hAnsi="Arial" w:cs="Arial"/>
              </w:rPr>
            </w:pPr>
          </w:p>
          <w:p w14:paraId="28EF1FE0" w14:textId="77777777" w:rsidR="000D15C3" w:rsidRPr="000D15C3" w:rsidRDefault="000D15C3" w:rsidP="000D15C3">
            <w:pPr>
              <w:jc w:val="both"/>
              <w:rPr>
                <w:rFonts w:ascii="Arial" w:hAnsi="Arial" w:cs="Arial"/>
              </w:rPr>
            </w:pPr>
            <w:r w:rsidRPr="000D15C3">
              <w:rPr>
                <w:rFonts w:ascii="Arial" w:hAnsi="Arial" w:cs="Arial"/>
              </w:rPr>
              <w:t>Duration</w:t>
            </w:r>
          </w:p>
          <w:p w14:paraId="6016D7C0" w14:textId="675FC4ED" w:rsidR="000D15C3" w:rsidRPr="000D15C3" w:rsidRDefault="000D15C3" w:rsidP="000D15C3">
            <w:pPr>
              <w:jc w:val="both"/>
              <w:rPr>
                <w:rFonts w:ascii="Arial" w:hAnsi="Arial" w:cs="Arial"/>
              </w:rPr>
            </w:pPr>
            <w:r w:rsidRPr="000D15C3">
              <w:rPr>
                <w:rFonts w:ascii="Arial" w:hAnsi="Arial" w:cs="Arial"/>
              </w:rPr>
              <w:t xml:space="preserve">Four Days </w:t>
            </w:r>
          </w:p>
          <w:p w14:paraId="2B627D94" w14:textId="77777777" w:rsidR="000D15C3" w:rsidRPr="000D15C3" w:rsidRDefault="000D15C3" w:rsidP="000D15C3">
            <w:pPr>
              <w:jc w:val="both"/>
              <w:rPr>
                <w:rFonts w:ascii="Arial" w:hAnsi="Arial" w:cs="Arial"/>
              </w:rPr>
            </w:pPr>
            <w:r w:rsidRPr="000D15C3">
              <w:rPr>
                <w:rFonts w:ascii="Arial" w:hAnsi="Arial" w:cs="Arial"/>
              </w:rPr>
              <w:t>Accreditation</w:t>
            </w:r>
          </w:p>
          <w:p w14:paraId="7C786B5B" w14:textId="77777777" w:rsidR="000D15C3" w:rsidRPr="000D15C3" w:rsidRDefault="000D15C3" w:rsidP="000D15C3">
            <w:pPr>
              <w:jc w:val="both"/>
              <w:rPr>
                <w:rFonts w:ascii="Arial" w:hAnsi="Arial" w:cs="Arial"/>
              </w:rPr>
            </w:pPr>
            <w:r w:rsidRPr="000D15C3">
              <w:rPr>
                <w:rFonts w:ascii="Arial" w:hAnsi="Arial" w:cs="Arial"/>
              </w:rPr>
              <w:t xml:space="preserve">Housing Training Network </w:t>
            </w:r>
          </w:p>
          <w:p w14:paraId="32BB8509" w14:textId="77777777" w:rsidR="000D15C3" w:rsidRPr="000D15C3" w:rsidRDefault="000D15C3" w:rsidP="000D15C3">
            <w:pPr>
              <w:jc w:val="both"/>
              <w:rPr>
                <w:rFonts w:ascii="Arial" w:hAnsi="Arial" w:cs="Arial"/>
              </w:rPr>
            </w:pPr>
            <w:r w:rsidRPr="000D15C3">
              <w:rPr>
                <w:rFonts w:ascii="Arial" w:hAnsi="Arial" w:cs="Arial"/>
              </w:rPr>
              <w:t>Fees &amp; Enrolment</w:t>
            </w:r>
          </w:p>
          <w:p w14:paraId="5EEB713A" w14:textId="6012B2AE" w:rsidR="000D15C3" w:rsidRPr="000D15C3" w:rsidRDefault="000D15C3" w:rsidP="000D15C3">
            <w:pPr>
              <w:jc w:val="both"/>
              <w:rPr>
                <w:rFonts w:ascii="Arial" w:hAnsi="Arial" w:cs="Arial"/>
              </w:rPr>
            </w:pPr>
            <w:r w:rsidRPr="000D15C3">
              <w:rPr>
                <w:rFonts w:ascii="Arial" w:hAnsi="Arial" w:cs="Arial"/>
              </w:rPr>
              <w:t>Fee: To obtain the maximum benefit, attendance at all four workshops is recommended. The cost of attendance at the full four seminars is €750 per person.  A financial contribution of €250 per person will be made by the Housing Agency, for those attending all four workshops bringing the cost of the four workshops down to €500 per person.</w:t>
            </w:r>
          </w:p>
          <w:p w14:paraId="485D9D58" w14:textId="77777777" w:rsidR="000D15C3" w:rsidRPr="000D15C3" w:rsidRDefault="000D15C3" w:rsidP="000D15C3">
            <w:pPr>
              <w:jc w:val="both"/>
              <w:rPr>
                <w:rFonts w:ascii="Arial" w:hAnsi="Arial" w:cs="Arial"/>
              </w:rPr>
            </w:pPr>
          </w:p>
          <w:p w14:paraId="09639870" w14:textId="77777777" w:rsidR="000D15C3" w:rsidRPr="000D15C3" w:rsidRDefault="000D15C3" w:rsidP="000D15C3">
            <w:pPr>
              <w:jc w:val="both"/>
              <w:rPr>
                <w:rFonts w:ascii="Arial" w:hAnsi="Arial" w:cs="Arial"/>
              </w:rPr>
            </w:pPr>
            <w:r w:rsidRPr="000D15C3">
              <w:rPr>
                <w:rFonts w:ascii="Arial" w:hAnsi="Arial" w:cs="Arial"/>
              </w:rPr>
              <w:t>Fee includes workshops documentation, morning coffee and lunch on workshop dates.</w:t>
            </w:r>
          </w:p>
          <w:p w14:paraId="4CDBB669" w14:textId="77777777" w:rsidR="000D15C3" w:rsidRPr="000D15C3" w:rsidRDefault="000D15C3" w:rsidP="000D15C3">
            <w:pPr>
              <w:jc w:val="both"/>
              <w:rPr>
                <w:rFonts w:ascii="Arial" w:hAnsi="Arial" w:cs="Arial"/>
              </w:rPr>
            </w:pPr>
            <w:r w:rsidRPr="000D15C3">
              <w:rPr>
                <w:rFonts w:ascii="Arial" w:hAnsi="Arial" w:cs="Arial"/>
              </w:rPr>
              <w:t>Booking: Bookings must be received in writing using a booking form or the online booking option (see below).</w:t>
            </w:r>
          </w:p>
          <w:p w14:paraId="62A27DE5" w14:textId="77777777" w:rsidR="000D15C3" w:rsidRPr="000D15C3" w:rsidRDefault="000D15C3" w:rsidP="000D15C3">
            <w:pPr>
              <w:jc w:val="both"/>
              <w:rPr>
                <w:rFonts w:ascii="Arial" w:hAnsi="Arial" w:cs="Arial"/>
              </w:rPr>
            </w:pPr>
            <w:r w:rsidRPr="000D15C3">
              <w:rPr>
                <w:rFonts w:ascii="Arial" w:hAnsi="Arial" w:cs="Arial"/>
              </w:rPr>
              <w:t xml:space="preserve">Numbers attending this series are limited to 25 people so early booking is recommended to secure a place.  </w:t>
            </w:r>
          </w:p>
          <w:p w14:paraId="2969864F" w14:textId="77777777" w:rsidR="000D15C3" w:rsidRPr="000D15C3" w:rsidRDefault="000D15C3" w:rsidP="000D15C3">
            <w:pPr>
              <w:jc w:val="both"/>
              <w:rPr>
                <w:rFonts w:ascii="Arial" w:hAnsi="Arial" w:cs="Arial"/>
              </w:rPr>
            </w:pPr>
          </w:p>
          <w:p w14:paraId="23F1BD0D" w14:textId="50524C2E" w:rsidR="000D15C3" w:rsidRPr="000D15C3" w:rsidRDefault="000D15C3" w:rsidP="000D15C3">
            <w:pPr>
              <w:jc w:val="both"/>
              <w:rPr>
                <w:rFonts w:ascii="Arial" w:hAnsi="Arial" w:cs="Arial"/>
              </w:rPr>
            </w:pPr>
            <w:r w:rsidRPr="000D15C3">
              <w:rPr>
                <w:rFonts w:ascii="Arial" w:hAnsi="Arial" w:cs="Arial"/>
              </w:rPr>
              <w:t>Bookings must be received in writing using the form below or booking online and places will be allocated on a first come, first served basis.</w:t>
            </w:r>
          </w:p>
          <w:p w14:paraId="0041657E" w14:textId="77777777" w:rsidR="000D15C3" w:rsidRPr="000D15C3" w:rsidRDefault="000D15C3" w:rsidP="000D15C3">
            <w:pPr>
              <w:jc w:val="both"/>
              <w:rPr>
                <w:rFonts w:ascii="Arial" w:hAnsi="Arial" w:cs="Arial"/>
              </w:rPr>
            </w:pPr>
          </w:p>
          <w:p w14:paraId="0BEE6C93" w14:textId="77777777" w:rsidR="000D15C3" w:rsidRPr="000D15C3" w:rsidRDefault="000D15C3" w:rsidP="000D15C3">
            <w:pPr>
              <w:jc w:val="both"/>
              <w:rPr>
                <w:rFonts w:ascii="Arial" w:hAnsi="Arial" w:cs="Arial"/>
              </w:rPr>
            </w:pPr>
            <w:r w:rsidRPr="000D15C3">
              <w:rPr>
                <w:rFonts w:ascii="Arial" w:hAnsi="Arial" w:cs="Arial"/>
              </w:rPr>
              <w:t>All bookings will be confirmed via email. Please send completed booking forms to:</w:t>
            </w:r>
          </w:p>
          <w:p w14:paraId="54C7F681" w14:textId="77777777" w:rsidR="000D15C3" w:rsidRPr="000D15C3" w:rsidRDefault="000D15C3" w:rsidP="000D15C3">
            <w:pPr>
              <w:jc w:val="both"/>
              <w:rPr>
                <w:rFonts w:ascii="Arial" w:hAnsi="Arial" w:cs="Arial"/>
              </w:rPr>
            </w:pPr>
            <w:r w:rsidRPr="000D15C3">
              <w:rPr>
                <w:rFonts w:ascii="Arial" w:hAnsi="Arial" w:cs="Arial"/>
              </w:rPr>
              <w:t>Central Bookings Office</w:t>
            </w:r>
          </w:p>
          <w:p w14:paraId="1648880F" w14:textId="77777777" w:rsidR="000D15C3" w:rsidRPr="000D15C3" w:rsidRDefault="000D15C3" w:rsidP="000D15C3">
            <w:pPr>
              <w:jc w:val="both"/>
              <w:rPr>
                <w:rFonts w:ascii="Arial" w:hAnsi="Arial" w:cs="Arial"/>
              </w:rPr>
            </w:pPr>
            <w:r w:rsidRPr="000D15C3">
              <w:rPr>
                <w:rFonts w:ascii="Arial" w:hAnsi="Arial" w:cs="Arial"/>
              </w:rPr>
              <w:t>Institute of Public Administration</w:t>
            </w:r>
          </w:p>
          <w:p w14:paraId="77986F14" w14:textId="77777777" w:rsidR="000D15C3" w:rsidRPr="000D15C3" w:rsidRDefault="000D15C3" w:rsidP="000D15C3">
            <w:pPr>
              <w:jc w:val="both"/>
              <w:rPr>
                <w:rFonts w:ascii="Arial" w:hAnsi="Arial" w:cs="Arial"/>
              </w:rPr>
            </w:pPr>
            <w:r w:rsidRPr="000D15C3">
              <w:rPr>
                <w:rFonts w:ascii="Arial" w:hAnsi="Arial" w:cs="Arial"/>
              </w:rPr>
              <w:t>57-61 Lansdowne Road, Dublin D04 TC62</w:t>
            </w:r>
          </w:p>
          <w:p w14:paraId="2DEA44FB" w14:textId="77777777" w:rsidR="000D15C3" w:rsidRPr="000D15C3" w:rsidRDefault="000D15C3" w:rsidP="000D15C3">
            <w:pPr>
              <w:jc w:val="both"/>
              <w:rPr>
                <w:rFonts w:ascii="Arial" w:hAnsi="Arial" w:cs="Arial"/>
              </w:rPr>
            </w:pPr>
            <w:r w:rsidRPr="000D15C3">
              <w:rPr>
                <w:rFonts w:ascii="Arial" w:hAnsi="Arial" w:cs="Arial"/>
              </w:rPr>
              <w:t xml:space="preserve">Tel:(01) 240 </w:t>
            </w:r>
            <w:proofErr w:type="gramStart"/>
            <w:r w:rsidRPr="000D15C3">
              <w:rPr>
                <w:rFonts w:ascii="Arial" w:hAnsi="Arial" w:cs="Arial"/>
              </w:rPr>
              <w:t>3666  |</w:t>
            </w:r>
            <w:proofErr w:type="gramEnd"/>
            <w:r w:rsidRPr="000D15C3">
              <w:rPr>
                <w:rFonts w:ascii="Arial" w:hAnsi="Arial" w:cs="Arial"/>
              </w:rPr>
              <w:t xml:space="preserve"> Fax: (01) 668 9135</w:t>
            </w:r>
          </w:p>
          <w:p w14:paraId="0F652E9F" w14:textId="77777777" w:rsidR="000D15C3" w:rsidRPr="000D15C3" w:rsidRDefault="000D15C3" w:rsidP="000D15C3">
            <w:pPr>
              <w:jc w:val="both"/>
              <w:rPr>
                <w:rFonts w:ascii="Arial" w:hAnsi="Arial" w:cs="Arial"/>
              </w:rPr>
            </w:pPr>
            <w:r w:rsidRPr="000D15C3">
              <w:rPr>
                <w:rFonts w:ascii="Arial" w:hAnsi="Arial" w:cs="Arial"/>
              </w:rPr>
              <w:t>Email: training@ipa.ie</w:t>
            </w:r>
          </w:p>
          <w:p w14:paraId="37BA50A5" w14:textId="67DF5203" w:rsidR="000D15C3" w:rsidRPr="000D15C3" w:rsidRDefault="000D15C3" w:rsidP="000D15C3">
            <w:pPr>
              <w:jc w:val="both"/>
              <w:rPr>
                <w:rFonts w:ascii="Arial" w:hAnsi="Arial" w:cs="Arial"/>
              </w:rPr>
            </w:pPr>
            <w:r w:rsidRPr="000D15C3">
              <w:rPr>
                <w:rFonts w:ascii="Arial" w:hAnsi="Arial" w:cs="Arial"/>
              </w:rPr>
              <w:t>Cancellation Policy: Please note, that in the event of a cancellation less than 48 working hours before the commencement of a workshop, a 15% cancellation fee will be charged.  Cancellation fee will also apply to non-arrivals on the day.</w:t>
            </w:r>
          </w:p>
          <w:p w14:paraId="7D5A229E" w14:textId="77777777" w:rsidR="000D15C3" w:rsidRPr="000D15C3" w:rsidRDefault="000D15C3" w:rsidP="000D15C3">
            <w:pPr>
              <w:jc w:val="both"/>
              <w:rPr>
                <w:rFonts w:ascii="Arial" w:hAnsi="Arial" w:cs="Arial"/>
              </w:rPr>
            </w:pPr>
          </w:p>
          <w:p w14:paraId="01B49D57" w14:textId="77777777" w:rsidR="000D15C3" w:rsidRPr="000D15C3" w:rsidRDefault="000D15C3" w:rsidP="000D15C3">
            <w:pPr>
              <w:jc w:val="both"/>
              <w:rPr>
                <w:rFonts w:ascii="Arial" w:hAnsi="Arial" w:cs="Arial"/>
              </w:rPr>
            </w:pPr>
            <w:r w:rsidRPr="000D15C3">
              <w:rPr>
                <w:rFonts w:ascii="Arial" w:hAnsi="Arial" w:cs="Arial"/>
              </w:rPr>
              <w:t>Progression</w:t>
            </w:r>
          </w:p>
          <w:p w14:paraId="0904CC74" w14:textId="77777777" w:rsidR="000D15C3" w:rsidRPr="000D15C3" w:rsidRDefault="000D15C3" w:rsidP="000D15C3">
            <w:pPr>
              <w:jc w:val="both"/>
              <w:rPr>
                <w:rFonts w:ascii="Arial" w:hAnsi="Arial" w:cs="Arial"/>
              </w:rPr>
            </w:pPr>
            <w:r w:rsidRPr="000D15C3">
              <w:rPr>
                <w:rFonts w:ascii="Arial" w:hAnsi="Arial" w:cs="Arial"/>
              </w:rPr>
              <w:t>Participants may also be interested in the following IPA Courses:</w:t>
            </w:r>
          </w:p>
          <w:p w14:paraId="18243A50" w14:textId="77777777" w:rsidR="000D15C3" w:rsidRPr="000D15C3" w:rsidRDefault="000D15C3" w:rsidP="000D15C3">
            <w:pPr>
              <w:jc w:val="both"/>
              <w:rPr>
                <w:rFonts w:ascii="Arial" w:hAnsi="Arial" w:cs="Arial"/>
              </w:rPr>
            </w:pPr>
            <w:r w:rsidRPr="000D15C3">
              <w:rPr>
                <w:rFonts w:ascii="Arial" w:hAnsi="Arial" w:cs="Arial"/>
              </w:rPr>
              <w:t>Certificate in Housing Studies</w:t>
            </w:r>
          </w:p>
          <w:p w14:paraId="4071B550" w14:textId="40DDD410" w:rsidR="000D15C3" w:rsidRPr="000D15C3" w:rsidRDefault="000D15C3" w:rsidP="000D15C3">
            <w:pPr>
              <w:jc w:val="both"/>
              <w:rPr>
                <w:rFonts w:ascii="Arial" w:hAnsi="Arial" w:cs="Arial"/>
              </w:rPr>
            </w:pPr>
            <w:r w:rsidRPr="000D15C3">
              <w:rPr>
                <w:rFonts w:ascii="Arial" w:hAnsi="Arial" w:cs="Arial"/>
              </w:rPr>
              <w:t>Professional Diploma in Housing Studies</w:t>
            </w:r>
          </w:p>
          <w:p w14:paraId="22A7F289" w14:textId="2ADF91B4" w:rsidR="00B77F48" w:rsidRPr="000D15C3" w:rsidRDefault="00B77F48" w:rsidP="000D15C3">
            <w:pPr>
              <w:jc w:val="both"/>
              <w:rPr>
                <w:rFonts w:ascii="Arial" w:hAnsi="Arial" w:cs="Arial"/>
                <w:b/>
              </w:rPr>
            </w:pPr>
          </w:p>
        </w:tc>
      </w:tr>
      <w:tr w:rsidR="000D15C3" w14:paraId="7E65C110" w14:textId="77777777" w:rsidTr="000D7997">
        <w:tc>
          <w:tcPr>
            <w:tcW w:w="10910" w:type="dxa"/>
          </w:tcPr>
          <w:p w14:paraId="2BDCFAFD" w14:textId="77777777" w:rsidR="000D15C3" w:rsidRDefault="000D15C3" w:rsidP="008F092A">
            <w:pPr>
              <w:jc w:val="both"/>
              <w:rPr>
                <w:rFonts w:ascii="Arial" w:hAnsi="Arial" w:cs="Arial"/>
                <w:sz w:val="28"/>
              </w:rPr>
            </w:pPr>
            <w:r w:rsidRPr="000D15C3">
              <w:rPr>
                <w:rFonts w:ascii="Arial" w:hAnsi="Arial" w:cs="Arial"/>
                <w:sz w:val="28"/>
              </w:rPr>
              <w:lastRenderedPageBreak/>
              <w:t xml:space="preserve">Level 6 </w:t>
            </w:r>
            <w:r w:rsidRPr="000D15C3">
              <w:rPr>
                <w:rFonts w:ascii="Arial" w:hAnsi="Arial" w:cs="Arial"/>
                <w:sz w:val="28"/>
              </w:rPr>
              <w:t>Certificate in Housing Studies</w:t>
            </w:r>
          </w:p>
          <w:p w14:paraId="045D773C" w14:textId="4EABE782" w:rsidR="000D15C3" w:rsidRDefault="000D15C3" w:rsidP="008F092A">
            <w:pPr>
              <w:jc w:val="both"/>
              <w:rPr>
                <w:rFonts w:ascii="Arial" w:hAnsi="Arial" w:cs="Arial"/>
                <w:sz w:val="28"/>
              </w:rPr>
            </w:pPr>
            <w:hyperlink r:id="rId17" w:history="1">
              <w:r w:rsidRPr="000137D8">
                <w:rPr>
                  <w:rStyle w:val="Hyperlink"/>
                  <w:rFonts w:ascii="Arial" w:hAnsi="Arial" w:cs="Arial"/>
                  <w:sz w:val="28"/>
                </w:rPr>
                <w:t>https://www.ipa.ie/local-government/certificate-in-housing-studies.2896.html</w:t>
              </w:r>
            </w:hyperlink>
          </w:p>
          <w:p w14:paraId="74018EF6" w14:textId="77777777" w:rsidR="000D15C3" w:rsidRDefault="000D15C3" w:rsidP="008F092A">
            <w:pPr>
              <w:jc w:val="both"/>
              <w:rPr>
                <w:rFonts w:ascii="Arial" w:hAnsi="Arial" w:cs="Arial"/>
                <w:sz w:val="28"/>
              </w:rPr>
            </w:pPr>
          </w:p>
          <w:p w14:paraId="4C8A8B4F" w14:textId="0CCEC8FF" w:rsidR="000D15C3" w:rsidRPr="000D15C3" w:rsidRDefault="000D15C3" w:rsidP="008F092A">
            <w:pPr>
              <w:jc w:val="both"/>
              <w:rPr>
                <w:rFonts w:ascii="Arial" w:hAnsi="Arial" w:cs="Arial"/>
              </w:rPr>
            </w:pPr>
            <w:r w:rsidRPr="000D15C3">
              <w:rPr>
                <w:rFonts w:ascii="Arial" w:hAnsi="Arial" w:cs="Arial"/>
              </w:rPr>
              <w:t xml:space="preserve">The Certificate in Housing Studies is of huge benefit to housing practitioners, in both generalist and technical positions, in local authorities and approved housing bodies. It provides a system-wide induction to public/social housing—an area of huge national importance—in a practical and applied manner. The programme will also appeal to anyone working in related areas who would like to understand the evolution of housing policy in Ireland and the work of those bodies responsible for the delivery of housing services.  </w:t>
            </w:r>
          </w:p>
          <w:p w14:paraId="61766F37" w14:textId="77777777" w:rsidR="000D15C3" w:rsidRDefault="000D15C3" w:rsidP="008F092A">
            <w:pPr>
              <w:jc w:val="both"/>
              <w:rPr>
                <w:rFonts w:ascii="Arial" w:hAnsi="Arial" w:cs="Arial"/>
                <w:sz w:val="28"/>
              </w:rPr>
            </w:pPr>
          </w:p>
          <w:p w14:paraId="20F99B0E" w14:textId="77777777" w:rsidR="000D15C3" w:rsidRPr="000D15C3" w:rsidRDefault="000D15C3" w:rsidP="000D15C3">
            <w:pPr>
              <w:jc w:val="both"/>
              <w:rPr>
                <w:rFonts w:ascii="Arial" w:hAnsi="Arial" w:cs="Arial"/>
              </w:rPr>
            </w:pPr>
            <w:r w:rsidRPr="000D15C3">
              <w:rPr>
                <w:rFonts w:ascii="Arial" w:hAnsi="Arial" w:cs="Arial"/>
              </w:rPr>
              <w:t>Delivery Method</w:t>
            </w:r>
          </w:p>
          <w:p w14:paraId="22BE356A" w14:textId="77777777" w:rsidR="000D15C3" w:rsidRPr="000D15C3" w:rsidRDefault="000D15C3" w:rsidP="000D15C3">
            <w:pPr>
              <w:jc w:val="both"/>
              <w:rPr>
                <w:rFonts w:ascii="Arial" w:hAnsi="Arial" w:cs="Arial"/>
              </w:rPr>
            </w:pPr>
            <w:r w:rsidRPr="000D15C3">
              <w:rPr>
                <w:rFonts w:ascii="Arial" w:hAnsi="Arial" w:cs="Arial"/>
              </w:rPr>
              <w:t>This is a part-time course delivered through blended learning. Students attend weekday seminars at the IPA campus in Dublin between September and March.</w:t>
            </w:r>
          </w:p>
          <w:p w14:paraId="7613E85D" w14:textId="77777777" w:rsidR="000D15C3" w:rsidRPr="000D15C3" w:rsidRDefault="000D15C3" w:rsidP="000D15C3">
            <w:pPr>
              <w:jc w:val="both"/>
              <w:rPr>
                <w:rFonts w:ascii="Arial" w:hAnsi="Arial" w:cs="Arial"/>
              </w:rPr>
            </w:pPr>
            <w:r w:rsidRPr="000D15C3">
              <w:rPr>
                <w:rFonts w:ascii="Arial" w:hAnsi="Arial" w:cs="Arial"/>
              </w:rPr>
              <w:lastRenderedPageBreak/>
              <w:t>Entry Requirements</w:t>
            </w:r>
          </w:p>
          <w:p w14:paraId="74C63536" w14:textId="77777777" w:rsidR="000D15C3" w:rsidRPr="000D15C3" w:rsidRDefault="000D15C3" w:rsidP="000D15C3">
            <w:pPr>
              <w:jc w:val="both"/>
              <w:rPr>
                <w:rFonts w:ascii="Arial" w:hAnsi="Arial" w:cs="Arial"/>
              </w:rPr>
            </w:pPr>
            <w:r w:rsidRPr="000D15C3">
              <w:rPr>
                <w:rFonts w:ascii="Arial" w:hAnsi="Arial" w:cs="Arial"/>
              </w:rPr>
              <w:t xml:space="preserve">Applicants require a Leaving Certificate with a minimum of grade C in two higher level papers and grade D in four other subjects. However, applicants that are over 21 on the calendar year of entry may also enter the programme without that requirement. </w:t>
            </w:r>
          </w:p>
          <w:p w14:paraId="72F45B84" w14:textId="77777777" w:rsidR="000D15C3" w:rsidRPr="000D15C3" w:rsidRDefault="000D15C3" w:rsidP="000D15C3">
            <w:pPr>
              <w:jc w:val="both"/>
              <w:rPr>
                <w:rFonts w:ascii="Arial" w:hAnsi="Arial" w:cs="Arial"/>
              </w:rPr>
            </w:pPr>
            <w:r w:rsidRPr="000D15C3">
              <w:rPr>
                <w:rFonts w:ascii="Arial" w:hAnsi="Arial" w:cs="Arial"/>
              </w:rPr>
              <w:t>Duration</w:t>
            </w:r>
          </w:p>
          <w:p w14:paraId="2367BD62" w14:textId="77777777" w:rsidR="000D15C3" w:rsidRPr="000D15C3" w:rsidRDefault="000D15C3" w:rsidP="000D15C3">
            <w:pPr>
              <w:jc w:val="both"/>
              <w:rPr>
                <w:rFonts w:ascii="Arial" w:hAnsi="Arial" w:cs="Arial"/>
              </w:rPr>
            </w:pPr>
            <w:r w:rsidRPr="000D15C3">
              <w:rPr>
                <w:rFonts w:ascii="Arial" w:hAnsi="Arial" w:cs="Arial"/>
              </w:rPr>
              <w:t xml:space="preserve">One academic year </w:t>
            </w:r>
          </w:p>
          <w:p w14:paraId="5DD917C4" w14:textId="77777777" w:rsidR="000D15C3" w:rsidRPr="000D15C3" w:rsidRDefault="000D15C3" w:rsidP="000D15C3">
            <w:pPr>
              <w:jc w:val="both"/>
              <w:rPr>
                <w:rFonts w:ascii="Arial" w:hAnsi="Arial" w:cs="Arial"/>
              </w:rPr>
            </w:pPr>
            <w:r w:rsidRPr="000D15C3">
              <w:rPr>
                <w:rFonts w:ascii="Arial" w:hAnsi="Arial" w:cs="Arial"/>
              </w:rPr>
              <w:t>Accreditation</w:t>
            </w:r>
          </w:p>
          <w:p w14:paraId="6C7198C3" w14:textId="77777777" w:rsidR="000D15C3" w:rsidRPr="000D15C3" w:rsidRDefault="000D15C3" w:rsidP="000D15C3">
            <w:pPr>
              <w:jc w:val="both"/>
              <w:rPr>
                <w:rFonts w:ascii="Arial" w:hAnsi="Arial" w:cs="Arial"/>
              </w:rPr>
            </w:pPr>
            <w:r w:rsidRPr="000D15C3">
              <w:rPr>
                <w:rFonts w:ascii="Arial" w:hAnsi="Arial" w:cs="Arial"/>
              </w:rPr>
              <w:t xml:space="preserve"> </w:t>
            </w:r>
          </w:p>
          <w:p w14:paraId="5CFE5385" w14:textId="77777777" w:rsidR="000D15C3" w:rsidRPr="000D15C3" w:rsidRDefault="000D15C3" w:rsidP="000D15C3">
            <w:pPr>
              <w:jc w:val="both"/>
              <w:rPr>
                <w:rFonts w:ascii="Arial" w:hAnsi="Arial" w:cs="Arial"/>
              </w:rPr>
            </w:pPr>
            <w:r w:rsidRPr="000D15C3">
              <w:rPr>
                <w:rFonts w:ascii="Arial" w:hAnsi="Arial" w:cs="Arial"/>
              </w:rPr>
              <w:t>Place on NFQ</w:t>
            </w:r>
          </w:p>
          <w:p w14:paraId="23D6F7B3" w14:textId="77777777" w:rsidR="000D15C3" w:rsidRPr="000D15C3" w:rsidRDefault="000D15C3" w:rsidP="000D15C3">
            <w:pPr>
              <w:jc w:val="both"/>
              <w:rPr>
                <w:rFonts w:ascii="Arial" w:hAnsi="Arial" w:cs="Arial"/>
              </w:rPr>
            </w:pPr>
            <w:r w:rsidRPr="000D15C3">
              <w:rPr>
                <w:rFonts w:ascii="Arial" w:hAnsi="Arial" w:cs="Arial"/>
              </w:rPr>
              <w:t xml:space="preserve">Level 6 (Minor award) what is this? </w:t>
            </w:r>
          </w:p>
          <w:p w14:paraId="08E95477" w14:textId="77777777" w:rsidR="000D15C3" w:rsidRPr="000D15C3" w:rsidRDefault="000D15C3" w:rsidP="000D15C3">
            <w:pPr>
              <w:jc w:val="both"/>
              <w:rPr>
                <w:rFonts w:ascii="Arial" w:hAnsi="Arial" w:cs="Arial"/>
              </w:rPr>
            </w:pPr>
            <w:r w:rsidRPr="000D15C3">
              <w:rPr>
                <w:rFonts w:ascii="Arial" w:hAnsi="Arial" w:cs="Arial"/>
              </w:rPr>
              <w:t>Commences</w:t>
            </w:r>
          </w:p>
          <w:p w14:paraId="7A5A02D0" w14:textId="77777777" w:rsidR="000D15C3" w:rsidRPr="000D15C3" w:rsidRDefault="000D15C3" w:rsidP="000D15C3">
            <w:pPr>
              <w:jc w:val="both"/>
              <w:rPr>
                <w:rFonts w:ascii="Arial" w:hAnsi="Arial" w:cs="Arial"/>
              </w:rPr>
            </w:pPr>
            <w:r w:rsidRPr="000D15C3">
              <w:rPr>
                <w:rFonts w:ascii="Arial" w:hAnsi="Arial" w:cs="Arial"/>
              </w:rPr>
              <w:t xml:space="preserve">September 2019 </w:t>
            </w:r>
          </w:p>
          <w:p w14:paraId="6A2ADE7F" w14:textId="77777777" w:rsidR="000D15C3" w:rsidRPr="000D15C3" w:rsidRDefault="000D15C3" w:rsidP="000D15C3">
            <w:pPr>
              <w:jc w:val="both"/>
              <w:rPr>
                <w:rFonts w:ascii="Arial" w:hAnsi="Arial" w:cs="Arial"/>
              </w:rPr>
            </w:pPr>
            <w:r w:rsidRPr="000D15C3">
              <w:rPr>
                <w:rFonts w:ascii="Arial" w:hAnsi="Arial" w:cs="Arial"/>
              </w:rPr>
              <w:t>Application Deadline</w:t>
            </w:r>
          </w:p>
          <w:p w14:paraId="09A68E93" w14:textId="77777777" w:rsidR="000D15C3" w:rsidRPr="000D15C3" w:rsidRDefault="000D15C3" w:rsidP="000D15C3">
            <w:pPr>
              <w:jc w:val="both"/>
              <w:rPr>
                <w:rFonts w:ascii="Arial" w:hAnsi="Arial" w:cs="Arial"/>
              </w:rPr>
            </w:pPr>
            <w:r w:rsidRPr="000D15C3">
              <w:rPr>
                <w:rFonts w:ascii="Arial" w:hAnsi="Arial" w:cs="Arial"/>
              </w:rPr>
              <w:t xml:space="preserve">September 2019 </w:t>
            </w:r>
          </w:p>
          <w:p w14:paraId="4C63C4C8" w14:textId="2A810287" w:rsidR="000D15C3" w:rsidRPr="000D15C3" w:rsidRDefault="000D15C3" w:rsidP="000D15C3">
            <w:pPr>
              <w:jc w:val="both"/>
              <w:rPr>
                <w:rFonts w:ascii="Arial" w:hAnsi="Arial" w:cs="Arial"/>
              </w:rPr>
            </w:pPr>
            <w:r w:rsidRPr="000D15C3">
              <w:rPr>
                <w:rFonts w:ascii="Arial" w:hAnsi="Arial" w:cs="Arial"/>
              </w:rPr>
              <w:t>Fees</w:t>
            </w:r>
          </w:p>
          <w:p w14:paraId="19B3488B" w14:textId="324AAEAA" w:rsidR="000D15C3" w:rsidRDefault="000D15C3" w:rsidP="000D15C3">
            <w:pPr>
              <w:jc w:val="both"/>
              <w:rPr>
                <w:rFonts w:ascii="Arial" w:hAnsi="Arial" w:cs="Arial"/>
              </w:rPr>
            </w:pPr>
            <w:r w:rsidRPr="000D15C3">
              <w:rPr>
                <w:rFonts w:ascii="Arial" w:hAnsi="Arial" w:cs="Arial"/>
              </w:rPr>
              <w:t xml:space="preserve">The programme fee is €900. This includes all </w:t>
            </w:r>
            <w:proofErr w:type="spellStart"/>
            <w:r w:rsidRPr="000D15C3">
              <w:rPr>
                <w:rFonts w:ascii="Arial" w:hAnsi="Arial" w:cs="Arial"/>
              </w:rPr>
              <w:t>matricualtion</w:t>
            </w:r>
            <w:proofErr w:type="spellEnd"/>
            <w:r w:rsidRPr="000D15C3">
              <w:rPr>
                <w:rFonts w:ascii="Arial" w:hAnsi="Arial" w:cs="Arial"/>
              </w:rPr>
              <w:t xml:space="preserve"> and examination fees. </w:t>
            </w:r>
          </w:p>
          <w:p w14:paraId="761B7D61" w14:textId="77777777" w:rsidR="000D15C3" w:rsidRPr="000D15C3" w:rsidRDefault="000D15C3" w:rsidP="000D15C3">
            <w:pPr>
              <w:jc w:val="both"/>
              <w:rPr>
                <w:rFonts w:ascii="Arial" w:hAnsi="Arial" w:cs="Arial"/>
              </w:rPr>
            </w:pPr>
          </w:p>
          <w:p w14:paraId="73A0E45D" w14:textId="17A5F956" w:rsidR="000D15C3" w:rsidRPr="000D15C3" w:rsidRDefault="000D15C3" w:rsidP="000D15C3">
            <w:pPr>
              <w:jc w:val="both"/>
              <w:rPr>
                <w:rFonts w:ascii="Arial" w:hAnsi="Arial" w:cs="Arial"/>
                <w:sz w:val="20"/>
                <w:szCs w:val="20"/>
              </w:rPr>
            </w:pPr>
            <w:r w:rsidRPr="000D15C3">
              <w:rPr>
                <w:rFonts w:ascii="Arial" w:hAnsi="Arial" w:cs="Arial"/>
              </w:rPr>
              <w:t xml:space="preserve">Note: This programme is eligible for funding via the Housing Agency's Housing Education Bursary Scheme. </w:t>
            </w:r>
            <w:bookmarkStart w:id="0" w:name="_GoBack"/>
            <w:bookmarkEnd w:id="0"/>
          </w:p>
        </w:tc>
      </w:tr>
      <w:tr w:rsidR="000D15C3" w14:paraId="2DC677BE" w14:textId="77777777" w:rsidTr="000D7997">
        <w:tc>
          <w:tcPr>
            <w:tcW w:w="10910" w:type="dxa"/>
          </w:tcPr>
          <w:p w14:paraId="137615DC" w14:textId="77777777" w:rsidR="000D15C3" w:rsidRPr="000D15C3" w:rsidRDefault="000D15C3" w:rsidP="008F092A">
            <w:pPr>
              <w:jc w:val="both"/>
              <w:rPr>
                <w:rFonts w:ascii="Arial" w:hAnsi="Arial" w:cs="Arial"/>
                <w:sz w:val="28"/>
              </w:rPr>
            </w:pPr>
            <w:r w:rsidRPr="000D15C3">
              <w:rPr>
                <w:rFonts w:ascii="Arial" w:hAnsi="Arial" w:cs="Arial"/>
                <w:sz w:val="28"/>
              </w:rPr>
              <w:lastRenderedPageBreak/>
              <w:t xml:space="preserve">Level 8 </w:t>
            </w:r>
            <w:r w:rsidRPr="000D15C3">
              <w:rPr>
                <w:rFonts w:ascii="Arial" w:hAnsi="Arial" w:cs="Arial"/>
                <w:sz w:val="28"/>
              </w:rPr>
              <w:t>Professional Diploma in Housing Studies</w:t>
            </w:r>
          </w:p>
          <w:p w14:paraId="75AC2FE9" w14:textId="5F7F5DEC" w:rsidR="000D15C3" w:rsidRDefault="000D15C3" w:rsidP="008F092A">
            <w:pPr>
              <w:jc w:val="both"/>
              <w:rPr>
                <w:rFonts w:ascii="Arial" w:hAnsi="Arial" w:cs="Arial"/>
                <w:sz w:val="28"/>
              </w:rPr>
            </w:pPr>
            <w:hyperlink r:id="rId18" w:history="1">
              <w:r w:rsidRPr="000D15C3">
                <w:rPr>
                  <w:rStyle w:val="Hyperlink"/>
                  <w:rFonts w:ascii="Arial" w:hAnsi="Arial" w:cs="Arial"/>
                  <w:sz w:val="28"/>
                </w:rPr>
                <w:t>https://www.ipa.ie/local-government/professional-diploma-in-housing-studies.1869.html</w:t>
              </w:r>
            </w:hyperlink>
          </w:p>
          <w:p w14:paraId="34430080" w14:textId="77777777" w:rsidR="000D15C3" w:rsidRPr="000D15C3" w:rsidRDefault="000D15C3" w:rsidP="008F092A">
            <w:pPr>
              <w:jc w:val="both"/>
              <w:rPr>
                <w:rFonts w:ascii="Arial" w:hAnsi="Arial" w:cs="Arial"/>
                <w:sz w:val="28"/>
              </w:rPr>
            </w:pPr>
          </w:p>
          <w:p w14:paraId="0056A610" w14:textId="18C52DEB" w:rsidR="000D15C3" w:rsidRPr="000D15C3" w:rsidRDefault="000D15C3" w:rsidP="008F092A">
            <w:pPr>
              <w:jc w:val="both"/>
              <w:rPr>
                <w:rFonts w:ascii="Arial" w:hAnsi="Arial" w:cs="Arial"/>
              </w:rPr>
            </w:pPr>
            <w:r w:rsidRPr="000D15C3">
              <w:rPr>
                <w:rFonts w:ascii="Arial" w:hAnsi="Arial" w:cs="Arial"/>
              </w:rPr>
              <w:t>The Professional Diploma in Housing Studies—the first course of its kind in Ireland— has been developed to provide an in-depth and analytical treatment of social and supported housing. Housing studies is a field of immense importance in Ireland and elsewhere. The provision of social and affordable housing and of different types of housing supports and rental assistance are key parts of the modern welfare state. Such provision is complex, however, and affected by economic and social considerations, legislation, and broader policy frameworks. It is vitally important that those interested in housing studies—whether they work in local authorities, government departments, the voluntary and advocacy sectors, relevant state bodies or elsewhere—have expertise in the prevailing theories, the recurring issues and the contentious problems that define the contemporary housing studies field in Ireland and abroad. This professional qualification, which can be taken from anywhere in the country, will furnish participants with that expertise.</w:t>
            </w:r>
          </w:p>
          <w:p w14:paraId="76796FB5" w14:textId="77777777" w:rsidR="000D15C3" w:rsidRPr="000D15C3" w:rsidRDefault="000D15C3" w:rsidP="008F092A">
            <w:pPr>
              <w:jc w:val="both"/>
              <w:rPr>
                <w:rFonts w:ascii="Arial" w:hAnsi="Arial" w:cs="Arial"/>
              </w:rPr>
            </w:pPr>
          </w:p>
          <w:p w14:paraId="780D7705" w14:textId="77777777" w:rsidR="000D15C3" w:rsidRPr="000D15C3" w:rsidRDefault="000D15C3" w:rsidP="000D15C3">
            <w:pPr>
              <w:jc w:val="both"/>
              <w:rPr>
                <w:rFonts w:ascii="Arial" w:hAnsi="Arial" w:cs="Arial"/>
              </w:rPr>
            </w:pPr>
            <w:r w:rsidRPr="000D15C3">
              <w:rPr>
                <w:rFonts w:ascii="Arial" w:hAnsi="Arial" w:cs="Arial"/>
              </w:rPr>
              <w:t>Delivery Method</w:t>
            </w:r>
          </w:p>
          <w:p w14:paraId="379BDFE5" w14:textId="77777777" w:rsidR="000D15C3" w:rsidRPr="000D15C3" w:rsidRDefault="000D15C3" w:rsidP="000D15C3">
            <w:pPr>
              <w:jc w:val="both"/>
              <w:rPr>
                <w:rFonts w:ascii="Arial" w:hAnsi="Arial" w:cs="Arial"/>
              </w:rPr>
            </w:pPr>
            <w:r w:rsidRPr="000D15C3">
              <w:rPr>
                <w:rFonts w:ascii="Arial" w:hAnsi="Arial" w:cs="Arial"/>
              </w:rPr>
              <w:t>A blend of distance learning and attendance at weekday seminars/workshops at the IPA in Dublin.</w:t>
            </w:r>
          </w:p>
          <w:p w14:paraId="71E92F60" w14:textId="77777777" w:rsidR="000D15C3" w:rsidRPr="000D15C3" w:rsidRDefault="000D15C3" w:rsidP="000D15C3">
            <w:pPr>
              <w:jc w:val="both"/>
              <w:rPr>
                <w:rFonts w:ascii="Arial" w:hAnsi="Arial" w:cs="Arial"/>
              </w:rPr>
            </w:pPr>
            <w:r w:rsidRPr="000D15C3">
              <w:rPr>
                <w:rFonts w:ascii="Arial" w:hAnsi="Arial" w:cs="Arial"/>
              </w:rPr>
              <w:t>Entry Requirements</w:t>
            </w:r>
          </w:p>
          <w:p w14:paraId="19CB7841" w14:textId="77777777" w:rsidR="000D15C3" w:rsidRPr="000D15C3" w:rsidRDefault="000D15C3" w:rsidP="000D15C3">
            <w:pPr>
              <w:jc w:val="both"/>
              <w:rPr>
                <w:rFonts w:ascii="Arial" w:hAnsi="Arial" w:cs="Arial"/>
              </w:rPr>
            </w:pPr>
            <w:r w:rsidRPr="000D15C3">
              <w:rPr>
                <w:rFonts w:ascii="Arial" w:hAnsi="Arial" w:cs="Arial"/>
              </w:rPr>
              <w:t xml:space="preserve">Applicants should possess the Certificate in Housing Studies (accredited by IPA/UCD/NUI) or equivalent qualification. </w:t>
            </w:r>
          </w:p>
          <w:p w14:paraId="2DD10B30" w14:textId="77777777" w:rsidR="000D15C3" w:rsidRPr="000D15C3" w:rsidRDefault="000D15C3" w:rsidP="000D15C3">
            <w:pPr>
              <w:jc w:val="both"/>
              <w:rPr>
                <w:rFonts w:ascii="Arial" w:hAnsi="Arial" w:cs="Arial"/>
              </w:rPr>
            </w:pPr>
            <w:r w:rsidRPr="000D15C3">
              <w:rPr>
                <w:rFonts w:ascii="Arial" w:hAnsi="Arial" w:cs="Arial"/>
              </w:rPr>
              <w:t>Duration</w:t>
            </w:r>
          </w:p>
          <w:p w14:paraId="47A70568" w14:textId="77777777" w:rsidR="000D15C3" w:rsidRPr="000D15C3" w:rsidRDefault="000D15C3" w:rsidP="000D15C3">
            <w:pPr>
              <w:jc w:val="both"/>
              <w:rPr>
                <w:rFonts w:ascii="Arial" w:hAnsi="Arial" w:cs="Arial"/>
              </w:rPr>
            </w:pPr>
            <w:r w:rsidRPr="000D15C3">
              <w:rPr>
                <w:rFonts w:ascii="Arial" w:hAnsi="Arial" w:cs="Arial"/>
              </w:rPr>
              <w:t xml:space="preserve">One academic year </w:t>
            </w:r>
          </w:p>
          <w:p w14:paraId="6D873FDE" w14:textId="77777777" w:rsidR="000D15C3" w:rsidRPr="000D15C3" w:rsidRDefault="000D15C3" w:rsidP="000D15C3">
            <w:pPr>
              <w:jc w:val="both"/>
              <w:rPr>
                <w:rFonts w:ascii="Arial" w:hAnsi="Arial" w:cs="Arial"/>
              </w:rPr>
            </w:pPr>
            <w:r w:rsidRPr="000D15C3">
              <w:rPr>
                <w:rFonts w:ascii="Arial" w:hAnsi="Arial" w:cs="Arial"/>
              </w:rPr>
              <w:t>Accreditation</w:t>
            </w:r>
          </w:p>
          <w:p w14:paraId="78AA26B9" w14:textId="77777777" w:rsidR="000D15C3" w:rsidRPr="000D15C3" w:rsidRDefault="000D15C3" w:rsidP="000D15C3">
            <w:pPr>
              <w:jc w:val="both"/>
              <w:rPr>
                <w:rFonts w:ascii="Arial" w:hAnsi="Arial" w:cs="Arial"/>
              </w:rPr>
            </w:pPr>
            <w:r w:rsidRPr="000D15C3">
              <w:rPr>
                <w:rFonts w:ascii="Arial" w:hAnsi="Arial" w:cs="Arial"/>
              </w:rPr>
              <w:t xml:space="preserve"> </w:t>
            </w:r>
          </w:p>
          <w:p w14:paraId="329C89CF" w14:textId="77777777" w:rsidR="000D15C3" w:rsidRPr="000D15C3" w:rsidRDefault="000D15C3" w:rsidP="000D15C3">
            <w:pPr>
              <w:jc w:val="both"/>
              <w:rPr>
                <w:rFonts w:ascii="Arial" w:hAnsi="Arial" w:cs="Arial"/>
              </w:rPr>
            </w:pPr>
            <w:r w:rsidRPr="000D15C3">
              <w:rPr>
                <w:rFonts w:ascii="Arial" w:hAnsi="Arial" w:cs="Arial"/>
              </w:rPr>
              <w:t>Place on NFQ</w:t>
            </w:r>
          </w:p>
          <w:p w14:paraId="3A5F94C1" w14:textId="77777777" w:rsidR="000D15C3" w:rsidRPr="000D15C3" w:rsidRDefault="000D15C3" w:rsidP="000D15C3">
            <w:pPr>
              <w:jc w:val="both"/>
              <w:rPr>
                <w:rFonts w:ascii="Arial" w:hAnsi="Arial" w:cs="Arial"/>
              </w:rPr>
            </w:pPr>
            <w:r w:rsidRPr="000D15C3">
              <w:rPr>
                <w:rFonts w:ascii="Arial" w:hAnsi="Arial" w:cs="Arial"/>
              </w:rPr>
              <w:t xml:space="preserve">Level 8 (Special Purpose award) what is this? </w:t>
            </w:r>
          </w:p>
          <w:p w14:paraId="7FDA7FAF" w14:textId="77777777" w:rsidR="000D15C3" w:rsidRPr="000D15C3" w:rsidRDefault="000D15C3" w:rsidP="000D15C3">
            <w:pPr>
              <w:jc w:val="both"/>
              <w:rPr>
                <w:rFonts w:ascii="Arial" w:hAnsi="Arial" w:cs="Arial"/>
              </w:rPr>
            </w:pPr>
            <w:r w:rsidRPr="000D15C3">
              <w:rPr>
                <w:rFonts w:ascii="Arial" w:hAnsi="Arial" w:cs="Arial"/>
              </w:rPr>
              <w:t>Commences</w:t>
            </w:r>
          </w:p>
          <w:p w14:paraId="7C615907" w14:textId="77777777" w:rsidR="000D15C3" w:rsidRPr="000D15C3" w:rsidRDefault="000D15C3" w:rsidP="000D15C3">
            <w:pPr>
              <w:jc w:val="both"/>
              <w:rPr>
                <w:rFonts w:ascii="Arial" w:hAnsi="Arial" w:cs="Arial"/>
              </w:rPr>
            </w:pPr>
            <w:r w:rsidRPr="000D15C3">
              <w:rPr>
                <w:rFonts w:ascii="Arial" w:hAnsi="Arial" w:cs="Arial"/>
              </w:rPr>
              <w:t xml:space="preserve">September 2019 </w:t>
            </w:r>
          </w:p>
          <w:p w14:paraId="3DA15682" w14:textId="77777777" w:rsidR="000D15C3" w:rsidRPr="000D15C3" w:rsidRDefault="000D15C3" w:rsidP="000D15C3">
            <w:pPr>
              <w:jc w:val="both"/>
              <w:rPr>
                <w:rFonts w:ascii="Arial" w:hAnsi="Arial" w:cs="Arial"/>
              </w:rPr>
            </w:pPr>
            <w:r w:rsidRPr="000D15C3">
              <w:rPr>
                <w:rFonts w:ascii="Arial" w:hAnsi="Arial" w:cs="Arial"/>
              </w:rPr>
              <w:t>Application Deadline</w:t>
            </w:r>
          </w:p>
          <w:p w14:paraId="71808188" w14:textId="77777777" w:rsidR="000D15C3" w:rsidRPr="000D15C3" w:rsidRDefault="000D15C3" w:rsidP="000D15C3">
            <w:pPr>
              <w:jc w:val="both"/>
              <w:rPr>
                <w:rFonts w:ascii="Arial" w:hAnsi="Arial" w:cs="Arial"/>
              </w:rPr>
            </w:pPr>
            <w:r w:rsidRPr="000D15C3">
              <w:rPr>
                <w:rFonts w:ascii="Arial" w:hAnsi="Arial" w:cs="Arial"/>
              </w:rPr>
              <w:t xml:space="preserve">September 2019 </w:t>
            </w:r>
          </w:p>
          <w:p w14:paraId="69F6231C" w14:textId="77777777" w:rsidR="000D15C3" w:rsidRPr="000D15C3" w:rsidRDefault="000D15C3" w:rsidP="000D15C3">
            <w:pPr>
              <w:jc w:val="both"/>
              <w:rPr>
                <w:rFonts w:ascii="Arial" w:hAnsi="Arial" w:cs="Arial"/>
              </w:rPr>
            </w:pPr>
            <w:r w:rsidRPr="000D15C3">
              <w:rPr>
                <w:rFonts w:ascii="Arial" w:hAnsi="Arial" w:cs="Arial"/>
              </w:rPr>
              <w:t>Fees</w:t>
            </w:r>
          </w:p>
          <w:p w14:paraId="22ADC7CF" w14:textId="54D5E9F1" w:rsidR="000D15C3" w:rsidRDefault="000D15C3" w:rsidP="000D15C3">
            <w:pPr>
              <w:jc w:val="both"/>
              <w:rPr>
                <w:rFonts w:ascii="Arial" w:hAnsi="Arial" w:cs="Arial"/>
              </w:rPr>
            </w:pPr>
            <w:r w:rsidRPr="000D15C3">
              <w:rPr>
                <w:rFonts w:ascii="Arial" w:hAnsi="Arial" w:cs="Arial"/>
              </w:rPr>
              <w:t xml:space="preserve">€1,250 (including all matriculation and examination fees), payable in one or two instalments. </w:t>
            </w:r>
          </w:p>
          <w:p w14:paraId="2D7CACCE" w14:textId="77777777" w:rsidR="000D15C3" w:rsidRPr="000D15C3" w:rsidRDefault="000D15C3" w:rsidP="000D15C3">
            <w:pPr>
              <w:jc w:val="both"/>
              <w:rPr>
                <w:rFonts w:ascii="Arial" w:hAnsi="Arial" w:cs="Arial"/>
              </w:rPr>
            </w:pPr>
          </w:p>
          <w:p w14:paraId="290E89BA" w14:textId="02E98D14" w:rsidR="000D15C3" w:rsidRPr="000D15C3" w:rsidRDefault="000D15C3" w:rsidP="000D15C3">
            <w:pPr>
              <w:jc w:val="both"/>
              <w:rPr>
                <w:rFonts w:ascii="Arial" w:hAnsi="Arial" w:cs="Arial"/>
              </w:rPr>
            </w:pPr>
            <w:r w:rsidRPr="000D15C3">
              <w:rPr>
                <w:rFonts w:ascii="Arial" w:hAnsi="Arial" w:cs="Arial"/>
              </w:rPr>
              <w:t xml:space="preserve">Note: This programme is eligible for funding via the Housing Agency's Housing Education Bursary Scheme. </w:t>
            </w:r>
          </w:p>
        </w:tc>
      </w:tr>
    </w:tbl>
    <w:p w14:paraId="0CF708E9" w14:textId="77777777" w:rsidR="002C2A44" w:rsidRDefault="002C2A44">
      <w:pPr>
        <w:rPr>
          <w:rFonts w:ascii="Arial" w:hAnsi="Arial" w:cs="Arial"/>
          <w:b/>
        </w:rPr>
      </w:pPr>
      <w:r>
        <w:rPr>
          <w:rFonts w:ascii="Arial" w:hAnsi="Arial" w:cs="Arial"/>
          <w:b/>
        </w:rPr>
        <w:br w:type="page"/>
      </w:r>
    </w:p>
    <w:p w14:paraId="09553697" w14:textId="22C15E7B" w:rsidR="002C2A44" w:rsidRPr="00974A28" w:rsidRDefault="00974A28" w:rsidP="008F092A">
      <w:pPr>
        <w:jc w:val="center"/>
        <w:rPr>
          <w:rFonts w:ascii="Arial" w:hAnsi="Arial" w:cs="Arial"/>
          <w:b/>
          <w:smallCaps/>
          <w:color w:val="2E74B5" w:themeColor="accent1" w:themeShade="BF"/>
          <w:sz w:val="32"/>
        </w:rPr>
      </w:pPr>
      <w:r>
        <w:rPr>
          <w:rFonts w:ascii="Arial" w:hAnsi="Arial" w:cs="Arial"/>
          <w:b/>
          <w:smallCaps/>
          <w:color w:val="2E74B5" w:themeColor="accent1" w:themeShade="BF"/>
          <w:sz w:val="32"/>
        </w:rPr>
        <w:lastRenderedPageBreak/>
        <w:t xml:space="preserve">Appendix 2 - </w:t>
      </w:r>
      <w:r w:rsidR="002C2A44" w:rsidRPr="00974A28">
        <w:rPr>
          <w:rFonts w:ascii="Arial" w:hAnsi="Arial" w:cs="Arial"/>
          <w:b/>
          <w:smallCaps/>
          <w:color w:val="2E74B5" w:themeColor="accent1" w:themeShade="BF"/>
          <w:sz w:val="32"/>
        </w:rPr>
        <w:t>Your Consent</w:t>
      </w:r>
    </w:p>
    <w:p w14:paraId="3C043A5D" w14:textId="2AF8AE81" w:rsidR="002C2A44" w:rsidRPr="00880F18" w:rsidRDefault="007A0D7D" w:rsidP="008F092A">
      <w:pPr>
        <w:jc w:val="both"/>
        <w:rPr>
          <w:rFonts w:ascii="Arial" w:hAnsi="Arial" w:cs="Arial"/>
        </w:rPr>
      </w:pPr>
      <w:r>
        <w:rPr>
          <w:rFonts w:ascii="Arial" w:hAnsi="Arial" w:cs="Arial"/>
        </w:rPr>
        <w:t>In order for</w:t>
      </w:r>
      <w:r w:rsidR="002C2A44" w:rsidRPr="00974A28">
        <w:rPr>
          <w:rFonts w:ascii="Arial" w:hAnsi="Arial" w:cs="Arial"/>
        </w:rPr>
        <w:t xml:space="preserve"> the Housing Agency to accept your application form, you must provide consent </w:t>
      </w:r>
      <w:r w:rsidR="00974A28" w:rsidRPr="00974A28">
        <w:rPr>
          <w:rFonts w:ascii="Arial" w:hAnsi="Arial" w:cs="Arial"/>
        </w:rPr>
        <w:t>for the Agency to process your Bursary Scheme</w:t>
      </w:r>
      <w:r w:rsidR="002C2A44" w:rsidRPr="00974A28">
        <w:rPr>
          <w:rFonts w:ascii="Arial" w:hAnsi="Arial" w:cs="Arial"/>
        </w:rPr>
        <w:t xml:space="preserve"> application in line with the Agency</w:t>
      </w:r>
      <w:r w:rsidR="00071CCA">
        <w:rPr>
          <w:rFonts w:ascii="Arial" w:hAnsi="Arial" w:cs="Arial"/>
        </w:rPr>
        <w:t>’s</w:t>
      </w:r>
      <w:r>
        <w:rPr>
          <w:rFonts w:ascii="Arial" w:hAnsi="Arial" w:cs="Arial"/>
        </w:rPr>
        <w:t xml:space="preserve"> Privacy Statement</w:t>
      </w:r>
      <w:r w:rsidR="002C2A44" w:rsidRPr="00974A28">
        <w:rPr>
          <w:rFonts w:ascii="Arial" w:hAnsi="Arial" w:cs="Arial"/>
        </w:rPr>
        <w:t xml:space="preserve"> regarding </w:t>
      </w:r>
      <w:r w:rsidR="00974A28" w:rsidRPr="00974A28">
        <w:rPr>
          <w:rFonts w:ascii="Arial" w:hAnsi="Arial" w:cs="Arial"/>
        </w:rPr>
        <w:t>Bursary Scheme Applications.</w:t>
      </w:r>
    </w:p>
    <w:p w14:paraId="214B6155" w14:textId="77777777" w:rsidR="007A0D7D" w:rsidRDefault="002C2A44" w:rsidP="008F092A">
      <w:pPr>
        <w:jc w:val="both"/>
        <w:rPr>
          <w:rFonts w:ascii="Arial" w:hAnsi="Arial" w:cs="Arial"/>
        </w:rPr>
      </w:pPr>
      <w:r w:rsidRPr="00880F18">
        <w:rPr>
          <w:rFonts w:ascii="Arial" w:hAnsi="Arial" w:cs="Arial"/>
        </w:rPr>
        <w:t>This statement (the “Privacy Statement”) aims at informing you of how the Housing Agency will use the information</w:t>
      </w:r>
      <w:r w:rsidR="00974A28" w:rsidRPr="00880F18">
        <w:rPr>
          <w:rFonts w:ascii="Arial" w:hAnsi="Arial" w:cs="Arial"/>
        </w:rPr>
        <w:t xml:space="preserve"> you submit when applying for the Bursary Scheme ("Bursary Scheme</w:t>
      </w:r>
      <w:r w:rsidRPr="00880F18">
        <w:rPr>
          <w:rFonts w:ascii="Arial" w:hAnsi="Arial" w:cs="Arial"/>
        </w:rPr>
        <w:t xml:space="preserve"> D</w:t>
      </w:r>
      <w:r w:rsidR="00974A28" w:rsidRPr="00880F18">
        <w:rPr>
          <w:rFonts w:ascii="Arial" w:hAnsi="Arial" w:cs="Arial"/>
        </w:rPr>
        <w:t xml:space="preserve">ata"). </w:t>
      </w:r>
    </w:p>
    <w:p w14:paraId="3AF991ED" w14:textId="63E1C4E1" w:rsidR="002C2A44" w:rsidRPr="00880F18" w:rsidRDefault="00974A28" w:rsidP="008F092A">
      <w:pPr>
        <w:jc w:val="both"/>
        <w:rPr>
          <w:rFonts w:ascii="Arial" w:hAnsi="Arial" w:cs="Arial"/>
        </w:rPr>
      </w:pPr>
      <w:r w:rsidRPr="00880F18">
        <w:rPr>
          <w:rFonts w:ascii="Arial" w:hAnsi="Arial" w:cs="Arial"/>
        </w:rPr>
        <w:t xml:space="preserve">All Bursary Scheme Data </w:t>
      </w:r>
      <w:r w:rsidR="002C2A44" w:rsidRPr="00880F18">
        <w:rPr>
          <w:rFonts w:ascii="Arial" w:hAnsi="Arial" w:cs="Arial"/>
        </w:rPr>
        <w:t xml:space="preserve">you submit to the Housing Agency is retained in the Housing Agency. </w:t>
      </w:r>
    </w:p>
    <w:p w14:paraId="13601115" w14:textId="7246A065" w:rsidR="002C2A44" w:rsidRPr="00880F18" w:rsidRDefault="002C2A44" w:rsidP="008F092A">
      <w:pPr>
        <w:jc w:val="both"/>
        <w:rPr>
          <w:rFonts w:ascii="Arial" w:hAnsi="Arial" w:cs="Arial"/>
        </w:rPr>
      </w:pPr>
      <w:r w:rsidRPr="00880F18">
        <w:rPr>
          <w:rFonts w:ascii="Arial" w:hAnsi="Arial" w:cs="Arial"/>
        </w:rPr>
        <w:t xml:space="preserve">This Privacy Statement covers any </w:t>
      </w:r>
      <w:r w:rsidR="00974A28" w:rsidRPr="00880F18">
        <w:rPr>
          <w:rFonts w:ascii="Arial" w:hAnsi="Arial" w:cs="Arial"/>
        </w:rPr>
        <w:t xml:space="preserve">Bursary Scheme </w:t>
      </w:r>
      <w:r w:rsidRPr="00880F18">
        <w:rPr>
          <w:rFonts w:ascii="Arial" w:hAnsi="Arial" w:cs="Arial"/>
        </w:rPr>
        <w:t xml:space="preserve">Data you submit, such as: </w:t>
      </w:r>
    </w:p>
    <w:p w14:paraId="677C2041" w14:textId="77777777" w:rsidR="002C2A44" w:rsidRPr="00880F18" w:rsidRDefault="002C2A44" w:rsidP="008F092A">
      <w:pPr>
        <w:ind w:left="709" w:hanging="283"/>
        <w:jc w:val="both"/>
        <w:rPr>
          <w:rFonts w:ascii="Arial" w:hAnsi="Arial" w:cs="Arial"/>
        </w:rPr>
      </w:pPr>
      <w:r w:rsidRPr="00880F18">
        <w:rPr>
          <w:rFonts w:ascii="Arial" w:hAnsi="Arial" w:cs="Arial"/>
        </w:rPr>
        <w:t xml:space="preserve">• Name, address, email address, telephone number, or other contact information; </w:t>
      </w:r>
    </w:p>
    <w:p w14:paraId="652FC385" w14:textId="3F44B9FE" w:rsidR="002C2A44" w:rsidRPr="00880F18" w:rsidRDefault="002C2A44" w:rsidP="008F092A">
      <w:pPr>
        <w:ind w:left="709" w:hanging="283"/>
        <w:jc w:val="both"/>
        <w:rPr>
          <w:rFonts w:ascii="Arial" w:hAnsi="Arial" w:cs="Arial"/>
        </w:rPr>
      </w:pPr>
      <w:r w:rsidRPr="00880F18">
        <w:rPr>
          <w:rFonts w:ascii="Arial" w:hAnsi="Arial" w:cs="Arial"/>
        </w:rPr>
        <w:t>• Information contained in your</w:t>
      </w:r>
      <w:r w:rsidR="00974A28" w:rsidRPr="00880F18">
        <w:rPr>
          <w:rFonts w:ascii="Arial" w:hAnsi="Arial" w:cs="Arial"/>
        </w:rPr>
        <w:t xml:space="preserve"> application form</w:t>
      </w:r>
      <w:r w:rsidRPr="00880F18">
        <w:rPr>
          <w:rFonts w:ascii="Arial" w:hAnsi="Arial" w:cs="Arial"/>
        </w:rPr>
        <w:t xml:space="preserve">, such as previous work </w:t>
      </w:r>
      <w:r w:rsidR="007A0D7D">
        <w:rPr>
          <w:rFonts w:ascii="Arial" w:hAnsi="Arial" w:cs="Arial"/>
        </w:rPr>
        <w:t xml:space="preserve">experience, education, or other </w:t>
      </w:r>
      <w:r w:rsidRPr="00880F18">
        <w:rPr>
          <w:rFonts w:ascii="Arial" w:hAnsi="Arial" w:cs="Arial"/>
        </w:rPr>
        <w:t xml:space="preserve">information you provide for our consideration; </w:t>
      </w:r>
    </w:p>
    <w:p w14:paraId="746CA658" w14:textId="31CF54BE" w:rsidR="002C2A44" w:rsidRPr="00880F18" w:rsidRDefault="002C2A44" w:rsidP="008F092A">
      <w:pPr>
        <w:spacing w:after="120"/>
        <w:jc w:val="both"/>
        <w:rPr>
          <w:rFonts w:ascii="Arial" w:hAnsi="Arial" w:cs="Arial"/>
        </w:rPr>
      </w:pPr>
      <w:r w:rsidRPr="00880F18">
        <w:rPr>
          <w:rFonts w:ascii="Arial" w:hAnsi="Arial" w:cs="Arial"/>
        </w:rPr>
        <w:t xml:space="preserve">For the avoidance of doubt, the Housing Agency does not wish to receive any confidential or proprietary (or patented) information which you have received from your </w:t>
      </w:r>
      <w:r w:rsidR="008F092A">
        <w:rPr>
          <w:rFonts w:ascii="Arial" w:hAnsi="Arial" w:cs="Arial"/>
        </w:rPr>
        <w:t>(</w:t>
      </w:r>
      <w:r w:rsidRPr="00880F18">
        <w:rPr>
          <w:rFonts w:ascii="Arial" w:hAnsi="Arial" w:cs="Arial"/>
        </w:rPr>
        <w:t>previous</w:t>
      </w:r>
      <w:r w:rsidR="008F092A">
        <w:rPr>
          <w:rFonts w:ascii="Arial" w:hAnsi="Arial" w:cs="Arial"/>
        </w:rPr>
        <w:t>)</w:t>
      </w:r>
      <w:r w:rsidRPr="00880F18">
        <w:rPr>
          <w:rFonts w:ascii="Arial" w:hAnsi="Arial" w:cs="Arial"/>
        </w:rPr>
        <w:t xml:space="preserve"> employers. </w:t>
      </w:r>
    </w:p>
    <w:p w14:paraId="433F6A97" w14:textId="7A7A9CDA" w:rsidR="002C2A44" w:rsidRPr="00880F18" w:rsidRDefault="002C2A44" w:rsidP="008F092A">
      <w:pPr>
        <w:jc w:val="both"/>
        <w:rPr>
          <w:rFonts w:ascii="Arial" w:hAnsi="Arial" w:cs="Arial"/>
        </w:rPr>
      </w:pPr>
      <w:r w:rsidRPr="00880F18">
        <w:rPr>
          <w:rFonts w:ascii="Arial" w:hAnsi="Arial" w:cs="Arial"/>
        </w:rPr>
        <w:t xml:space="preserve">Only select employees of the Housing Agency </w:t>
      </w:r>
      <w:r w:rsidR="00974A28" w:rsidRPr="00880F18">
        <w:rPr>
          <w:rFonts w:ascii="Arial" w:hAnsi="Arial" w:cs="Arial"/>
        </w:rPr>
        <w:t>–</w:t>
      </w:r>
      <w:r w:rsidRPr="00880F18">
        <w:rPr>
          <w:rFonts w:ascii="Arial" w:hAnsi="Arial" w:cs="Arial"/>
        </w:rPr>
        <w:t xml:space="preserve"> </w:t>
      </w:r>
      <w:r w:rsidR="00974A28" w:rsidRPr="00880F18">
        <w:rPr>
          <w:rFonts w:ascii="Arial" w:hAnsi="Arial" w:cs="Arial"/>
        </w:rPr>
        <w:t xml:space="preserve">senior management, </w:t>
      </w:r>
      <w:r w:rsidRPr="00880F18">
        <w:rPr>
          <w:rFonts w:ascii="Arial" w:hAnsi="Arial" w:cs="Arial"/>
        </w:rPr>
        <w:t>employees of the</w:t>
      </w:r>
      <w:r w:rsidR="007A0D7D">
        <w:rPr>
          <w:rFonts w:ascii="Arial" w:hAnsi="Arial" w:cs="Arial"/>
        </w:rPr>
        <w:t xml:space="preserve"> t</w:t>
      </w:r>
      <w:r w:rsidR="00974A28" w:rsidRPr="00880F18">
        <w:rPr>
          <w:rFonts w:ascii="Arial" w:hAnsi="Arial" w:cs="Arial"/>
        </w:rPr>
        <w:t>raining team</w:t>
      </w:r>
      <w:r w:rsidRPr="00880F18">
        <w:rPr>
          <w:rFonts w:ascii="Arial" w:hAnsi="Arial" w:cs="Arial"/>
        </w:rPr>
        <w:t xml:space="preserve">, and IT (for maintenance purposes only) </w:t>
      </w:r>
      <w:r w:rsidR="00974A28" w:rsidRPr="00880F18">
        <w:rPr>
          <w:rFonts w:ascii="Arial" w:hAnsi="Arial" w:cs="Arial"/>
        </w:rPr>
        <w:t xml:space="preserve">will </w:t>
      </w:r>
      <w:r w:rsidRPr="00880F18">
        <w:rPr>
          <w:rFonts w:ascii="Arial" w:hAnsi="Arial" w:cs="Arial"/>
        </w:rPr>
        <w:t>hav</w:t>
      </w:r>
      <w:r w:rsidR="00974A28" w:rsidRPr="00880F18">
        <w:rPr>
          <w:rFonts w:ascii="Arial" w:hAnsi="Arial" w:cs="Arial"/>
        </w:rPr>
        <w:t>e access to your Bursary Scheme</w:t>
      </w:r>
      <w:r w:rsidRPr="00880F18">
        <w:rPr>
          <w:rFonts w:ascii="Arial" w:hAnsi="Arial" w:cs="Arial"/>
        </w:rPr>
        <w:t xml:space="preserve"> Data. The Housing Agency will not supply any data to any third party </w:t>
      </w:r>
      <w:r w:rsidR="00974A28" w:rsidRPr="00880F18">
        <w:rPr>
          <w:rFonts w:ascii="Arial" w:hAnsi="Arial" w:cs="Arial"/>
        </w:rPr>
        <w:t>without your express authoris</w:t>
      </w:r>
      <w:r w:rsidRPr="00880F18">
        <w:rPr>
          <w:rFonts w:ascii="Arial" w:hAnsi="Arial" w:cs="Arial"/>
        </w:rPr>
        <w:t xml:space="preserve">ation. </w:t>
      </w:r>
    </w:p>
    <w:p w14:paraId="1EA3F232" w14:textId="2CB2654F" w:rsidR="002C2A44" w:rsidRPr="00880F18" w:rsidRDefault="00974A28" w:rsidP="008F092A">
      <w:pPr>
        <w:jc w:val="both"/>
        <w:rPr>
          <w:rFonts w:ascii="Arial" w:hAnsi="Arial" w:cs="Arial"/>
        </w:rPr>
      </w:pPr>
      <w:r w:rsidRPr="00880F18">
        <w:rPr>
          <w:rFonts w:ascii="Arial" w:hAnsi="Arial" w:cs="Arial"/>
        </w:rPr>
        <w:t xml:space="preserve">The Bursary </w:t>
      </w:r>
      <w:r w:rsidR="00880F18" w:rsidRPr="00880F18">
        <w:rPr>
          <w:rFonts w:ascii="Arial" w:hAnsi="Arial" w:cs="Arial"/>
        </w:rPr>
        <w:t>Scheme Data</w:t>
      </w:r>
      <w:r w:rsidR="002C2A44" w:rsidRPr="00880F18">
        <w:rPr>
          <w:rFonts w:ascii="Arial" w:hAnsi="Arial" w:cs="Arial"/>
        </w:rPr>
        <w:t xml:space="preserve"> you provide will be used to assess your application</w:t>
      </w:r>
      <w:r w:rsidR="00880F18" w:rsidRPr="00880F18">
        <w:rPr>
          <w:rFonts w:ascii="Arial" w:hAnsi="Arial" w:cs="Arial"/>
        </w:rPr>
        <w:t xml:space="preserve"> </w:t>
      </w:r>
      <w:r w:rsidR="002C2A44" w:rsidRPr="00880F18">
        <w:rPr>
          <w:rFonts w:ascii="Arial" w:hAnsi="Arial" w:cs="Arial"/>
        </w:rPr>
        <w:t xml:space="preserve">and to communicate with you. </w:t>
      </w:r>
    </w:p>
    <w:p w14:paraId="19323C96" w14:textId="3592A4D6" w:rsidR="002C2A44" w:rsidRPr="00880F18" w:rsidRDefault="002C2A44" w:rsidP="008F092A">
      <w:pPr>
        <w:jc w:val="both"/>
        <w:rPr>
          <w:rFonts w:ascii="Arial" w:hAnsi="Arial" w:cs="Arial"/>
        </w:rPr>
      </w:pPr>
      <w:r w:rsidRPr="00880F18">
        <w:rPr>
          <w:rFonts w:ascii="Arial" w:hAnsi="Arial" w:cs="Arial"/>
        </w:rPr>
        <w:t xml:space="preserve">Your </w:t>
      </w:r>
      <w:r w:rsidR="00880F18" w:rsidRPr="00880F18">
        <w:rPr>
          <w:rFonts w:ascii="Arial" w:hAnsi="Arial" w:cs="Arial"/>
        </w:rPr>
        <w:t xml:space="preserve">Bursary Scheme </w:t>
      </w:r>
      <w:r w:rsidRPr="00880F18">
        <w:rPr>
          <w:rFonts w:ascii="Arial" w:hAnsi="Arial" w:cs="Arial"/>
        </w:rPr>
        <w:t xml:space="preserve">Data is stored in our </w:t>
      </w:r>
      <w:r w:rsidR="00880F18" w:rsidRPr="00880F18">
        <w:rPr>
          <w:rFonts w:ascii="Arial" w:hAnsi="Arial" w:cs="Arial"/>
        </w:rPr>
        <w:t>data</w:t>
      </w:r>
      <w:r w:rsidRPr="00880F18">
        <w:rPr>
          <w:rFonts w:ascii="Arial" w:hAnsi="Arial" w:cs="Arial"/>
        </w:rPr>
        <w:t>base for</w:t>
      </w:r>
      <w:r w:rsidR="00F164CF">
        <w:rPr>
          <w:rFonts w:ascii="Arial" w:hAnsi="Arial" w:cs="Arial"/>
        </w:rPr>
        <w:t xml:space="preserve"> three (3</w:t>
      </w:r>
      <w:r w:rsidRPr="00880F18">
        <w:rPr>
          <w:rFonts w:ascii="Arial" w:hAnsi="Arial" w:cs="Arial"/>
        </w:rPr>
        <w:t xml:space="preserve">) years as from your most recent submission of </w:t>
      </w:r>
      <w:r w:rsidR="00880F18">
        <w:rPr>
          <w:rFonts w:ascii="Arial" w:hAnsi="Arial" w:cs="Arial"/>
        </w:rPr>
        <w:t xml:space="preserve">Bursary Scheme Data. </w:t>
      </w:r>
    </w:p>
    <w:p w14:paraId="3AB16045" w14:textId="77777777" w:rsidR="00535A35" w:rsidRPr="0023353E" w:rsidRDefault="00535A35" w:rsidP="00535A35">
      <w:pPr>
        <w:jc w:val="center"/>
        <w:rPr>
          <w:rFonts w:ascii="Arial" w:hAnsi="Arial" w:cs="Arial"/>
          <w:b/>
        </w:rPr>
      </w:pPr>
    </w:p>
    <w:sectPr w:rsidR="00535A35" w:rsidRPr="0023353E" w:rsidSect="007A0D7D">
      <w:headerReference w:type="even" r:id="rId19"/>
      <w:headerReference w:type="default" r:id="rId20"/>
      <w:footerReference w:type="even" r:id="rId21"/>
      <w:footerReference w:type="default" r:id="rId22"/>
      <w:headerReference w:type="first" r:id="rId23"/>
      <w:footerReference w:type="first" r:id="rId24"/>
      <w:pgSz w:w="12240" w:h="15840"/>
      <w:pgMar w:top="284"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C2E8" w14:textId="77777777" w:rsidR="00FF1BC3" w:rsidRDefault="00FF1BC3" w:rsidP="0043233A">
      <w:pPr>
        <w:spacing w:after="0" w:line="240" w:lineRule="auto"/>
      </w:pPr>
      <w:r>
        <w:separator/>
      </w:r>
    </w:p>
  </w:endnote>
  <w:endnote w:type="continuationSeparator" w:id="0">
    <w:p w14:paraId="4D498602" w14:textId="77777777" w:rsidR="00FF1BC3" w:rsidRDefault="00FF1BC3" w:rsidP="0043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FB15" w14:textId="77777777" w:rsidR="006D0545" w:rsidRDefault="006D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389B" w14:textId="77777777" w:rsidR="006D0545" w:rsidRDefault="006D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4ABD" w14:textId="77777777" w:rsidR="006D0545" w:rsidRDefault="006D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A86C" w14:textId="77777777" w:rsidR="00FF1BC3" w:rsidRDefault="00FF1BC3" w:rsidP="0043233A">
      <w:pPr>
        <w:spacing w:after="0" w:line="240" w:lineRule="auto"/>
      </w:pPr>
      <w:r>
        <w:separator/>
      </w:r>
    </w:p>
  </w:footnote>
  <w:footnote w:type="continuationSeparator" w:id="0">
    <w:p w14:paraId="174FB13D" w14:textId="77777777" w:rsidR="00FF1BC3" w:rsidRDefault="00FF1BC3" w:rsidP="0043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21ED" w14:textId="77777777" w:rsidR="006D0545" w:rsidRDefault="006D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6C6F" w14:textId="77777777" w:rsidR="006D0545" w:rsidRDefault="006D0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25B" w14:textId="77777777" w:rsidR="006D0545" w:rsidRDefault="006D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F76"/>
    <w:multiLevelType w:val="multilevel"/>
    <w:tmpl w:val="95FE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467A5"/>
    <w:multiLevelType w:val="multilevel"/>
    <w:tmpl w:val="00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61B18"/>
    <w:multiLevelType w:val="multilevel"/>
    <w:tmpl w:val="3A4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647B4"/>
    <w:multiLevelType w:val="hybridMultilevel"/>
    <w:tmpl w:val="F7C01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6869ED"/>
    <w:multiLevelType w:val="hybridMultilevel"/>
    <w:tmpl w:val="05C0C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911560"/>
    <w:multiLevelType w:val="multilevel"/>
    <w:tmpl w:val="7E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1431C"/>
    <w:multiLevelType w:val="hybridMultilevel"/>
    <w:tmpl w:val="A30C6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E"/>
    <w:rsid w:val="00012C5D"/>
    <w:rsid w:val="00016F4A"/>
    <w:rsid w:val="0003685F"/>
    <w:rsid w:val="00071CCA"/>
    <w:rsid w:val="00090329"/>
    <w:rsid w:val="000C0665"/>
    <w:rsid w:val="000D15C3"/>
    <w:rsid w:val="000D7997"/>
    <w:rsid w:val="000F62DD"/>
    <w:rsid w:val="00115841"/>
    <w:rsid w:val="00123D53"/>
    <w:rsid w:val="00125468"/>
    <w:rsid w:val="001555E2"/>
    <w:rsid w:val="001C3FDA"/>
    <w:rsid w:val="00231365"/>
    <w:rsid w:val="0023353E"/>
    <w:rsid w:val="002468A5"/>
    <w:rsid w:val="002C2A44"/>
    <w:rsid w:val="002C464E"/>
    <w:rsid w:val="00340129"/>
    <w:rsid w:val="003B3446"/>
    <w:rsid w:val="0043233A"/>
    <w:rsid w:val="00454D65"/>
    <w:rsid w:val="004D49D8"/>
    <w:rsid w:val="004D4E86"/>
    <w:rsid w:val="00514E48"/>
    <w:rsid w:val="00535A35"/>
    <w:rsid w:val="00570BA2"/>
    <w:rsid w:val="00571E9F"/>
    <w:rsid w:val="00583461"/>
    <w:rsid w:val="006013AF"/>
    <w:rsid w:val="00627B0B"/>
    <w:rsid w:val="00682458"/>
    <w:rsid w:val="006C701B"/>
    <w:rsid w:val="006C7FD7"/>
    <w:rsid w:val="006D0545"/>
    <w:rsid w:val="00712E6E"/>
    <w:rsid w:val="00725DAC"/>
    <w:rsid w:val="007461E5"/>
    <w:rsid w:val="007578BE"/>
    <w:rsid w:val="007A0D7D"/>
    <w:rsid w:val="008607C5"/>
    <w:rsid w:val="0087188B"/>
    <w:rsid w:val="00880F18"/>
    <w:rsid w:val="008E10CF"/>
    <w:rsid w:val="008F092A"/>
    <w:rsid w:val="008F68C0"/>
    <w:rsid w:val="009024A7"/>
    <w:rsid w:val="00926FFA"/>
    <w:rsid w:val="00927C97"/>
    <w:rsid w:val="00974A28"/>
    <w:rsid w:val="009F013A"/>
    <w:rsid w:val="00AB79AA"/>
    <w:rsid w:val="00B3695C"/>
    <w:rsid w:val="00B43DDF"/>
    <w:rsid w:val="00B612E3"/>
    <w:rsid w:val="00B65A9A"/>
    <w:rsid w:val="00B77F48"/>
    <w:rsid w:val="00BA701A"/>
    <w:rsid w:val="00BD060F"/>
    <w:rsid w:val="00CD6818"/>
    <w:rsid w:val="00D62401"/>
    <w:rsid w:val="00D72901"/>
    <w:rsid w:val="00DD213A"/>
    <w:rsid w:val="00DD5E3C"/>
    <w:rsid w:val="00DF4085"/>
    <w:rsid w:val="00E36BF6"/>
    <w:rsid w:val="00E57CA2"/>
    <w:rsid w:val="00E958C6"/>
    <w:rsid w:val="00EB1527"/>
    <w:rsid w:val="00EC17A8"/>
    <w:rsid w:val="00EF4806"/>
    <w:rsid w:val="00F164CF"/>
    <w:rsid w:val="00F56EF7"/>
    <w:rsid w:val="00FD2348"/>
    <w:rsid w:val="00FF1BC3"/>
    <w:rsid w:val="00FF4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D2BA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7F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77F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70E"/>
    <w:rPr>
      <w:color w:val="0563C1" w:themeColor="hyperlink"/>
      <w:u w:val="single"/>
    </w:rPr>
  </w:style>
  <w:style w:type="paragraph" w:styleId="Header">
    <w:name w:val="header"/>
    <w:basedOn w:val="Normal"/>
    <w:link w:val="HeaderChar"/>
    <w:uiPriority w:val="99"/>
    <w:unhideWhenUsed/>
    <w:rsid w:val="0043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A"/>
  </w:style>
  <w:style w:type="paragraph" w:styleId="Footer">
    <w:name w:val="footer"/>
    <w:basedOn w:val="Normal"/>
    <w:link w:val="FooterChar"/>
    <w:uiPriority w:val="99"/>
    <w:unhideWhenUsed/>
    <w:rsid w:val="0043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3A"/>
  </w:style>
  <w:style w:type="paragraph" w:styleId="ListParagraph">
    <w:name w:val="List Paragraph"/>
    <w:basedOn w:val="Normal"/>
    <w:uiPriority w:val="34"/>
    <w:qFormat/>
    <w:rsid w:val="006C701B"/>
    <w:pPr>
      <w:ind w:left="720"/>
      <w:contextualSpacing/>
    </w:pPr>
  </w:style>
  <w:style w:type="character" w:styleId="CommentReference">
    <w:name w:val="annotation reference"/>
    <w:basedOn w:val="DefaultParagraphFont"/>
    <w:uiPriority w:val="99"/>
    <w:semiHidden/>
    <w:unhideWhenUsed/>
    <w:rsid w:val="00571E9F"/>
    <w:rPr>
      <w:sz w:val="16"/>
      <w:szCs w:val="16"/>
    </w:rPr>
  </w:style>
  <w:style w:type="paragraph" w:styleId="CommentText">
    <w:name w:val="annotation text"/>
    <w:basedOn w:val="Normal"/>
    <w:link w:val="CommentTextChar"/>
    <w:uiPriority w:val="99"/>
    <w:semiHidden/>
    <w:unhideWhenUsed/>
    <w:rsid w:val="00571E9F"/>
    <w:pPr>
      <w:spacing w:line="240" w:lineRule="auto"/>
    </w:pPr>
    <w:rPr>
      <w:sz w:val="20"/>
      <w:szCs w:val="20"/>
    </w:rPr>
  </w:style>
  <w:style w:type="character" w:customStyle="1" w:styleId="CommentTextChar">
    <w:name w:val="Comment Text Char"/>
    <w:basedOn w:val="DefaultParagraphFont"/>
    <w:link w:val="CommentText"/>
    <w:uiPriority w:val="99"/>
    <w:semiHidden/>
    <w:rsid w:val="00571E9F"/>
    <w:rPr>
      <w:sz w:val="20"/>
      <w:szCs w:val="20"/>
    </w:rPr>
  </w:style>
  <w:style w:type="paragraph" w:styleId="CommentSubject">
    <w:name w:val="annotation subject"/>
    <w:basedOn w:val="CommentText"/>
    <w:next w:val="CommentText"/>
    <w:link w:val="CommentSubjectChar"/>
    <w:uiPriority w:val="99"/>
    <w:semiHidden/>
    <w:unhideWhenUsed/>
    <w:rsid w:val="00571E9F"/>
    <w:rPr>
      <w:b/>
      <w:bCs/>
    </w:rPr>
  </w:style>
  <w:style w:type="character" w:customStyle="1" w:styleId="CommentSubjectChar">
    <w:name w:val="Comment Subject Char"/>
    <w:basedOn w:val="CommentTextChar"/>
    <w:link w:val="CommentSubject"/>
    <w:uiPriority w:val="99"/>
    <w:semiHidden/>
    <w:rsid w:val="00571E9F"/>
    <w:rPr>
      <w:b/>
      <w:bCs/>
      <w:sz w:val="20"/>
      <w:szCs w:val="20"/>
    </w:rPr>
  </w:style>
  <w:style w:type="paragraph" w:styleId="BalloonText">
    <w:name w:val="Balloon Text"/>
    <w:basedOn w:val="Normal"/>
    <w:link w:val="BalloonTextChar"/>
    <w:uiPriority w:val="99"/>
    <w:semiHidden/>
    <w:unhideWhenUsed/>
    <w:rsid w:val="0057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E9F"/>
    <w:rPr>
      <w:rFonts w:ascii="Segoe UI" w:hAnsi="Segoe UI" w:cs="Segoe UI"/>
      <w:sz w:val="18"/>
      <w:szCs w:val="18"/>
    </w:rPr>
  </w:style>
  <w:style w:type="paragraph" w:styleId="NormalWeb">
    <w:name w:val="Normal (Web)"/>
    <w:basedOn w:val="Normal"/>
    <w:uiPriority w:val="99"/>
    <w:semiHidden/>
    <w:unhideWhenUsed/>
    <w:rsid w:val="0053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block">
    <w:name w:val="content-block"/>
    <w:basedOn w:val="DefaultParagraphFont"/>
    <w:rsid w:val="00535A35"/>
  </w:style>
  <w:style w:type="character" w:styleId="FollowedHyperlink">
    <w:name w:val="FollowedHyperlink"/>
    <w:basedOn w:val="DefaultParagraphFont"/>
    <w:uiPriority w:val="99"/>
    <w:semiHidden/>
    <w:unhideWhenUsed/>
    <w:rsid w:val="00B77F48"/>
    <w:rPr>
      <w:color w:val="954F72" w:themeColor="followedHyperlink"/>
      <w:u w:val="single"/>
    </w:rPr>
  </w:style>
  <w:style w:type="character" w:customStyle="1" w:styleId="Heading3Char">
    <w:name w:val="Heading 3 Char"/>
    <w:basedOn w:val="DefaultParagraphFont"/>
    <w:link w:val="Heading3"/>
    <w:uiPriority w:val="9"/>
    <w:rsid w:val="00B77F48"/>
    <w:rPr>
      <w:rFonts w:ascii="Times New Roman" w:eastAsia="Times New Roman" w:hAnsi="Times New Roman" w:cs="Times New Roman"/>
      <w:b/>
      <w:bCs/>
      <w:sz w:val="27"/>
      <w:szCs w:val="27"/>
    </w:rPr>
  </w:style>
  <w:style w:type="character" w:styleId="Strong">
    <w:name w:val="Strong"/>
    <w:basedOn w:val="DefaultParagraphFont"/>
    <w:uiPriority w:val="22"/>
    <w:qFormat/>
    <w:rsid w:val="00B77F48"/>
    <w:rPr>
      <w:b/>
      <w:bCs/>
    </w:rPr>
  </w:style>
  <w:style w:type="character" w:customStyle="1" w:styleId="Heading2Char">
    <w:name w:val="Heading 2 Char"/>
    <w:basedOn w:val="DefaultParagraphFont"/>
    <w:link w:val="Heading2"/>
    <w:uiPriority w:val="9"/>
    <w:semiHidden/>
    <w:rsid w:val="00B77F48"/>
    <w:rPr>
      <w:rFonts w:asciiTheme="majorHAnsi" w:eastAsiaTheme="majorEastAsia" w:hAnsiTheme="majorHAnsi" w:cstheme="majorBidi"/>
      <w:color w:val="2E74B5" w:themeColor="accent1" w:themeShade="BF"/>
      <w:sz w:val="26"/>
      <w:szCs w:val="26"/>
    </w:rPr>
  </w:style>
  <w:style w:type="paragraph" w:customStyle="1" w:styleId="Default">
    <w:name w:val="Default"/>
    <w:rsid w:val="002C46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D1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1537">
      <w:bodyDiv w:val="1"/>
      <w:marLeft w:val="0"/>
      <w:marRight w:val="0"/>
      <w:marTop w:val="0"/>
      <w:marBottom w:val="0"/>
      <w:divBdr>
        <w:top w:val="none" w:sz="0" w:space="0" w:color="auto"/>
        <w:left w:val="none" w:sz="0" w:space="0" w:color="auto"/>
        <w:bottom w:val="none" w:sz="0" w:space="0" w:color="auto"/>
        <w:right w:val="none" w:sz="0" w:space="0" w:color="auto"/>
      </w:divBdr>
      <w:divsChild>
        <w:div w:id="1318193830">
          <w:marLeft w:val="0"/>
          <w:marRight w:val="0"/>
          <w:marTop w:val="0"/>
          <w:marBottom w:val="0"/>
          <w:divBdr>
            <w:top w:val="none" w:sz="0" w:space="0" w:color="auto"/>
            <w:left w:val="none" w:sz="0" w:space="0" w:color="auto"/>
            <w:bottom w:val="none" w:sz="0" w:space="0" w:color="auto"/>
            <w:right w:val="dotted" w:sz="6" w:space="11" w:color="088656"/>
          </w:divBdr>
        </w:div>
      </w:divsChild>
    </w:div>
    <w:div w:id="445854271">
      <w:bodyDiv w:val="1"/>
      <w:marLeft w:val="0"/>
      <w:marRight w:val="0"/>
      <w:marTop w:val="0"/>
      <w:marBottom w:val="0"/>
      <w:divBdr>
        <w:top w:val="none" w:sz="0" w:space="0" w:color="auto"/>
        <w:left w:val="none" w:sz="0" w:space="0" w:color="auto"/>
        <w:bottom w:val="none" w:sz="0" w:space="0" w:color="auto"/>
        <w:right w:val="none" w:sz="0" w:space="0" w:color="auto"/>
      </w:divBdr>
    </w:div>
    <w:div w:id="551774134">
      <w:bodyDiv w:val="1"/>
      <w:marLeft w:val="0"/>
      <w:marRight w:val="0"/>
      <w:marTop w:val="0"/>
      <w:marBottom w:val="0"/>
      <w:divBdr>
        <w:top w:val="none" w:sz="0" w:space="0" w:color="auto"/>
        <w:left w:val="none" w:sz="0" w:space="0" w:color="auto"/>
        <w:bottom w:val="none" w:sz="0" w:space="0" w:color="auto"/>
        <w:right w:val="none" w:sz="0" w:space="0" w:color="auto"/>
      </w:divBdr>
    </w:div>
    <w:div w:id="620889991">
      <w:bodyDiv w:val="1"/>
      <w:marLeft w:val="0"/>
      <w:marRight w:val="0"/>
      <w:marTop w:val="0"/>
      <w:marBottom w:val="0"/>
      <w:divBdr>
        <w:top w:val="none" w:sz="0" w:space="0" w:color="auto"/>
        <w:left w:val="none" w:sz="0" w:space="0" w:color="auto"/>
        <w:bottom w:val="none" w:sz="0" w:space="0" w:color="auto"/>
        <w:right w:val="none" w:sz="0" w:space="0" w:color="auto"/>
      </w:divBdr>
    </w:div>
    <w:div w:id="756638231">
      <w:bodyDiv w:val="1"/>
      <w:marLeft w:val="0"/>
      <w:marRight w:val="0"/>
      <w:marTop w:val="0"/>
      <w:marBottom w:val="0"/>
      <w:divBdr>
        <w:top w:val="none" w:sz="0" w:space="0" w:color="auto"/>
        <w:left w:val="none" w:sz="0" w:space="0" w:color="auto"/>
        <w:bottom w:val="none" w:sz="0" w:space="0" w:color="auto"/>
        <w:right w:val="none" w:sz="0" w:space="0" w:color="auto"/>
      </w:divBdr>
    </w:div>
    <w:div w:id="775833620">
      <w:bodyDiv w:val="1"/>
      <w:marLeft w:val="0"/>
      <w:marRight w:val="0"/>
      <w:marTop w:val="0"/>
      <w:marBottom w:val="0"/>
      <w:divBdr>
        <w:top w:val="none" w:sz="0" w:space="0" w:color="auto"/>
        <w:left w:val="none" w:sz="0" w:space="0" w:color="auto"/>
        <w:bottom w:val="none" w:sz="0" w:space="0" w:color="auto"/>
        <w:right w:val="none" w:sz="0" w:space="0" w:color="auto"/>
      </w:divBdr>
    </w:div>
    <w:div w:id="823543846">
      <w:bodyDiv w:val="1"/>
      <w:marLeft w:val="0"/>
      <w:marRight w:val="0"/>
      <w:marTop w:val="0"/>
      <w:marBottom w:val="0"/>
      <w:divBdr>
        <w:top w:val="none" w:sz="0" w:space="0" w:color="auto"/>
        <w:left w:val="none" w:sz="0" w:space="0" w:color="auto"/>
        <w:bottom w:val="none" w:sz="0" w:space="0" w:color="auto"/>
        <w:right w:val="none" w:sz="0" w:space="0" w:color="auto"/>
      </w:divBdr>
      <w:divsChild>
        <w:div w:id="758713549">
          <w:marLeft w:val="0"/>
          <w:marRight w:val="0"/>
          <w:marTop w:val="0"/>
          <w:marBottom w:val="0"/>
          <w:divBdr>
            <w:top w:val="none" w:sz="0" w:space="0" w:color="auto"/>
            <w:left w:val="none" w:sz="0" w:space="0" w:color="auto"/>
            <w:bottom w:val="none" w:sz="0" w:space="0" w:color="auto"/>
            <w:right w:val="none" w:sz="0" w:space="0" w:color="auto"/>
          </w:divBdr>
          <w:divsChild>
            <w:div w:id="1189756867">
              <w:marLeft w:val="0"/>
              <w:marRight w:val="0"/>
              <w:marTop w:val="0"/>
              <w:marBottom w:val="0"/>
              <w:divBdr>
                <w:top w:val="none" w:sz="0" w:space="0" w:color="auto"/>
                <w:left w:val="none" w:sz="0" w:space="0" w:color="auto"/>
                <w:bottom w:val="none" w:sz="0" w:space="0" w:color="auto"/>
                <w:right w:val="none" w:sz="0" w:space="0" w:color="auto"/>
              </w:divBdr>
            </w:div>
          </w:divsChild>
        </w:div>
        <w:div w:id="299309192">
          <w:marLeft w:val="0"/>
          <w:marRight w:val="0"/>
          <w:marTop w:val="0"/>
          <w:marBottom w:val="0"/>
          <w:divBdr>
            <w:top w:val="none" w:sz="0" w:space="0" w:color="auto"/>
            <w:left w:val="none" w:sz="0" w:space="0" w:color="auto"/>
            <w:bottom w:val="none" w:sz="0" w:space="0" w:color="auto"/>
            <w:right w:val="none" w:sz="0" w:space="0" w:color="auto"/>
          </w:divBdr>
          <w:divsChild>
            <w:div w:id="1144199774">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535505598">
                      <w:marLeft w:val="0"/>
                      <w:marRight w:val="0"/>
                      <w:marTop w:val="0"/>
                      <w:marBottom w:val="0"/>
                      <w:divBdr>
                        <w:top w:val="none" w:sz="0" w:space="0" w:color="auto"/>
                        <w:left w:val="none" w:sz="0" w:space="0" w:color="auto"/>
                        <w:bottom w:val="none" w:sz="0" w:space="0" w:color="auto"/>
                        <w:right w:val="none" w:sz="0" w:space="0" w:color="auto"/>
                      </w:divBdr>
                      <w:divsChild>
                        <w:div w:id="2072314531">
                          <w:marLeft w:val="0"/>
                          <w:marRight w:val="0"/>
                          <w:marTop w:val="0"/>
                          <w:marBottom w:val="0"/>
                          <w:divBdr>
                            <w:top w:val="none" w:sz="0" w:space="0" w:color="auto"/>
                            <w:left w:val="none" w:sz="0" w:space="0" w:color="auto"/>
                            <w:bottom w:val="none" w:sz="0" w:space="0" w:color="auto"/>
                            <w:right w:val="none" w:sz="0" w:space="0" w:color="auto"/>
                          </w:divBdr>
                          <w:divsChild>
                            <w:div w:id="778795462">
                              <w:marLeft w:val="0"/>
                              <w:marRight w:val="0"/>
                              <w:marTop w:val="0"/>
                              <w:marBottom w:val="0"/>
                              <w:divBdr>
                                <w:top w:val="none" w:sz="0" w:space="0" w:color="auto"/>
                                <w:left w:val="none" w:sz="0" w:space="0" w:color="auto"/>
                                <w:bottom w:val="none" w:sz="0" w:space="0" w:color="auto"/>
                                <w:right w:val="none" w:sz="0" w:space="0" w:color="auto"/>
                              </w:divBdr>
                              <w:divsChild>
                                <w:div w:id="520243356">
                                  <w:marLeft w:val="0"/>
                                  <w:marRight w:val="0"/>
                                  <w:marTop w:val="0"/>
                                  <w:marBottom w:val="0"/>
                                  <w:divBdr>
                                    <w:top w:val="none" w:sz="0" w:space="0" w:color="auto"/>
                                    <w:left w:val="none" w:sz="0" w:space="0" w:color="auto"/>
                                    <w:bottom w:val="none" w:sz="0" w:space="0" w:color="auto"/>
                                    <w:right w:val="none" w:sz="0" w:space="0" w:color="auto"/>
                                  </w:divBdr>
                                </w:div>
                              </w:divsChild>
                            </w:div>
                            <w:div w:id="1508788195">
                              <w:marLeft w:val="0"/>
                              <w:marRight w:val="0"/>
                              <w:marTop w:val="0"/>
                              <w:marBottom w:val="0"/>
                              <w:divBdr>
                                <w:top w:val="none" w:sz="0" w:space="0" w:color="auto"/>
                                <w:left w:val="none" w:sz="0" w:space="0" w:color="auto"/>
                                <w:bottom w:val="none" w:sz="0" w:space="0" w:color="auto"/>
                                <w:right w:val="none" w:sz="0" w:space="0" w:color="auto"/>
                              </w:divBdr>
                              <w:divsChild>
                                <w:div w:id="1427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029">
                          <w:marLeft w:val="0"/>
                          <w:marRight w:val="0"/>
                          <w:marTop w:val="0"/>
                          <w:marBottom w:val="0"/>
                          <w:divBdr>
                            <w:top w:val="none" w:sz="0" w:space="0" w:color="auto"/>
                            <w:left w:val="none" w:sz="0" w:space="0" w:color="auto"/>
                            <w:bottom w:val="none" w:sz="0" w:space="0" w:color="auto"/>
                            <w:right w:val="none" w:sz="0" w:space="0" w:color="auto"/>
                          </w:divBdr>
                          <w:divsChild>
                            <w:div w:id="1144660650">
                              <w:marLeft w:val="0"/>
                              <w:marRight w:val="0"/>
                              <w:marTop w:val="0"/>
                              <w:marBottom w:val="0"/>
                              <w:divBdr>
                                <w:top w:val="none" w:sz="0" w:space="0" w:color="auto"/>
                                <w:left w:val="none" w:sz="0" w:space="0" w:color="auto"/>
                                <w:bottom w:val="none" w:sz="0" w:space="0" w:color="auto"/>
                                <w:right w:val="none" w:sz="0" w:space="0" w:color="auto"/>
                              </w:divBdr>
                              <w:divsChild>
                                <w:div w:id="1040134796">
                                  <w:marLeft w:val="0"/>
                                  <w:marRight w:val="0"/>
                                  <w:marTop w:val="0"/>
                                  <w:marBottom w:val="0"/>
                                  <w:divBdr>
                                    <w:top w:val="none" w:sz="0" w:space="0" w:color="auto"/>
                                    <w:left w:val="none" w:sz="0" w:space="0" w:color="auto"/>
                                    <w:bottom w:val="none" w:sz="0" w:space="0" w:color="auto"/>
                                    <w:right w:val="none" w:sz="0" w:space="0" w:color="auto"/>
                                  </w:divBdr>
                                </w:div>
                              </w:divsChild>
                            </w:div>
                            <w:div w:id="1520897027">
                              <w:marLeft w:val="0"/>
                              <w:marRight w:val="0"/>
                              <w:marTop w:val="0"/>
                              <w:marBottom w:val="0"/>
                              <w:divBdr>
                                <w:top w:val="none" w:sz="0" w:space="0" w:color="auto"/>
                                <w:left w:val="none" w:sz="0" w:space="0" w:color="auto"/>
                                <w:bottom w:val="none" w:sz="0" w:space="0" w:color="auto"/>
                                <w:right w:val="none" w:sz="0" w:space="0" w:color="auto"/>
                              </w:divBdr>
                              <w:divsChild>
                                <w:div w:id="167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075">
                          <w:marLeft w:val="0"/>
                          <w:marRight w:val="0"/>
                          <w:marTop w:val="0"/>
                          <w:marBottom w:val="0"/>
                          <w:divBdr>
                            <w:top w:val="none" w:sz="0" w:space="0" w:color="auto"/>
                            <w:left w:val="none" w:sz="0" w:space="0" w:color="auto"/>
                            <w:bottom w:val="none" w:sz="0" w:space="0" w:color="auto"/>
                            <w:right w:val="none" w:sz="0" w:space="0" w:color="auto"/>
                          </w:divBdr>
                        </w:div>
                        <w:div w:id="362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8955">
          <w:marLeft w:val="0"/>
          <w:marRight w:val="0"/>
          <w:marTop w:val="0"/>
          <w:marBottom w:val="0"/>
          <w:divBdr>
            <w:top w:val="none" w:sz="0" w:space="0" w:color="auto"/>
            <w:left w:val="none" w:sz="0" w:space="0" w:color="auto"/>
            <w:bottom w:val="none" w:sz="0" w:space="0" w:color="auto"/>
            <w:right w:val="none" w:sz="0" w:space="0" w:color="auto"/>
          </w:divBdr>
          <w:divsChild>
            <w:div w:id="2025588084">
              <w:marLeft w:val="0"/>
              <w:marRight w:val="0"/>
              <w:marTop w:val="0"/>
              <w:marBottom w:val="0"/>
              <w:divBdr>
                <w:top w:val="none" w:sz="0" w:space="0" w:color="auto"/>
                <w:left w:val="none" w:sz="0" w:space="0" w:color="auto"/>
                <w:bottom w:val="none" w:sz="0" w:space="0" w:color="auto"/>
                <w:right w:val="none" w:sz="0" w:space="0" w:color="auto"/>
              </w:divBdr>
              <w:divsChild>
                <w:div w:id="21903997">
                  <w:marLeft w:val="0"/>
                  <w:marRight w:val="0"/>
                  <w:marTop w:val="0"/>
                  <w:marBottom w:val="0"/>
                  <w:divBdr>
                    <w:top w:val="none" w:sz="0" w:space="0" w:color="auto"/>
                    <w:left w:val="none" w:sz="0" w:space="0" w:color="auto"/>
                    <w:bottom w:val="none" w:sz="0" w:space="0" w:color="auto"/>
                    <w:right w:val="none" w:sz="0" w:space="0" w:color="auto"/>
                  </w:divBdr>
                  <w:divsChild>
                    <w:div w:id="933168151">
                      <w:marLeft w:val="0"/>
                      <w:marRight w:val="0"/>
                      <w:marTop w:val="0"/>
                      <w:marBottom w:val="0"/>
                      <w:divBdr>
                        <w:top w:val="none" w:sz="0" w:space="0" w:color="auto"/>
                        <w:left w:val="none" w:sz="0" w:space="0" w:color="auto"/>
                        <w:bottom w:val="none" w:sz="0" w:space="0" w:color="auto"/>
                        <w:right w:val="none" w:sz="0" w:space="0" w:color="auto"/>
                      </w:divBdr>
                      <w:divsChild>
                        <w:div w:id="1352609156">
                          <w:marLeft w:val="0"/>
                          <w:marRight w:val="0"/>
                          <w:marTop w:val="0"/>
                          <w:marBottom w:val="0"/>
                          <w:divBdr>
                            <w:top w:val="none" w:sz="0" w:space="0" w:color="auto"/>
                            <w:left w:val="none" w:sz="0" w:space="0" w:color="auto"/>
                            <w:bottom w:val="none" w:sz="0" w:space="0" w:color="auto"/>
                            <w:right w:val="none" w:sz="0" w:space="0" w:color="auto"/>
                          </w:divBdr>
                          <w:divsChild>
                            <w:div w:id="1457991061">
                              <w:marLeft w:val="0"/>
                              <w:marRight w:val="0"/>
                              <w:marTop w:val="0"/>
                              <w:marBottom w:val="0"/>
                              <w:divBdr>
                                <w:top w:val="none" w:sz="0" w:space="0" w:color="auto"/>
                                <w:left w:val="none" w:sz="0" w:space="0" w:color="auto"/>
                                <w:bottom w:val="none" w:sz="0" w:space="0" w:color="auto"/>
                                <w:right w:val="none" w:sz="0" w:space="0" w:color="auto"/>
                              </w:divBdr>
                              <w:divsChild>
                                <w:div w:id="729113312">
                                  <w:marLeft w:val="0"/>
                                  <w:marRight w:val="0"/>
                                  <w:marTop w:val="0"/>
                                  <w:marBottom w:val="0"/>
                                  <w:divBdr>
                                    <w:top w:val="none" w:sz="0" w:space="0" w:color="auto"/>
                                    <w:left w:val="none" w:sz="0" w:space="0" w:color="auto"/>
                                    <w:bottom w:val="none" w:sz="0" w:space="0" w:color="auto"/>
                                    <w:right w:val="none" w:sz="0" w:space="0" w:color="auto"/>
                                  </w:divBdr>
                                  <w:divsChild>
                                    <w:div w:id="209853296">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1405">
      <w:bodyDiv w:val="1"/>
      <w:marLeft w:val="0"/>
      <w:marRight w:val="0"/>
      <w:marTop w:val="0"/>
      <w:marBottom w:val="0"/>
      <w:divBdr>
        <w:top w:val="none" w:sz="0" w:space="0" w:color="auto"/>
        <w:left w:val="none" w:sz="0" w:space="0" w:color="auto"/>
        <w:bottom w:val="none" w:sz="0" w:space="0" w:color="auto"/>
        <w:right w:val="none" w:sz="0" w:space="0" w:color="auto"/>
      </w:divBdr>
    </w:div>
    <w:div w:id="1126704147">
      <w:bodyDiv w:val="1"/>
      <w:marLeft w:val="0"/>
      <w:marRight w:val="0"/>
      <w:marTop w:val="0"/>
      <w:marBottom w:val="0"/>
      <w:divBdr>
        <w:top w:val="none" w:sz="0" w:space="0" w:color="auto"/>
        <w:left w:val="none" w:sz="0" w:space="0" w:color="auto"/>
        <w:bottom w:val="none" w:sz="0" w:space="0" w:color="auto"/>
        <w:right w:val="none" w:sz="0" w:space="0" w:color="auto"/>
      </w:divBdr>
    </w:div>
    <w:div w:id="1207571056">
      <w:bodyDiv w:val="1"/>
      <w:marLeft w:val="0"/>
      <w:marRight w:val="0"/>
      <w:marTop w:val="0"/>
      <w:marBottom w:val="0"/>
      <w:divBdr>
        <w:top w:val="none" w:sz="0" w:space="0" w:color="auto"/>
        <w:left w:val="none" w:sz="0" w:space="0" w:color="auto"/>
        <w:bottom w:val="none" w:sz="0" w:space="0" w:color="auto"/>
        <w:right w:val="none" w:sz="0" w:space="0" w:color="auto"/>
      </w:divBdr>
    </w:div>
    <w:div w:id="1373261691">
      <w:bodyDiv w:val="1"/>
      <w:marLeft w:val="0"/>
      <w:marRight w:val="0"/>
      <w:marTop w:val="0"/>
      <w:marBottom w:val="0"/>
      <w:divBdr>
        <w:top w:val="none" w:sz="0" w:space="0" w:color="auto"/>
        <w:left w:val="none" w:sz="0" w:space="0" w:color="auto"/>
        <w:bottom w:val="none" w:sz="0" w:space="0" w:color="auto"/>
        <w:right w:val="none" w:sz="0" w:space="0" w:color="auto"/>
      </w:divBdr>
    </w:div>
    <w:div w:id="1414157988">
      <w:bodyDiv w:val="1"/>
      <w:marLeft w:val="0"/>
      <w:marRight w:val="0"/>
      <w:marTop w:val="0"/>
      <w:marBottom w:val="0"/>
      <w:divBdr>
        <w:top w:val="none" w:sz="0" w:space="0" w:color="auto"/>
        <w:left w:val="none" w:sz="0" w:space="0" w:color="auto"/>
        <w:bottom w:val="none" w:sz="0" w:space="0" w:color="auto"/>
        <w:right w:val="none" w:sz="0" w:space="0" w:color="auto"/>
      </w:divBdr>
    </w:div>
    <w:div w:id="1425150217">
      <w:bodyDiv w:val="1"/>
      <w:marLeft w:val="0"/>
      <w:marRight w:val="0"/>
      <w:marTop w:val="0"/>
      <w:marBottom w:val="0"/>
      <w:divBdr>
        <w:top w:val="none" w:sz="0" w:space="0" w:color="auto"/>
        <w:left w:val="none" w:sz="0" w:space="0" w:color="auto"/>
        <w:bottom w:val="none" w:sz="0" w:space="0" w:color="auto"/>
        <w:right w:val="none" w:sz="0" w:space="0" w:color="auto"/>
      </w:divBdr>
    </w:div>
    <w:div w:id="1723364278">
      <w:bodyDiv w:val="1"/>
      <w:marLeft w:val="0"/>
      <w:marRight w:val="0"/>
      <w:marTop w:val="0"/>
      <w:marBottom w:val="0"/>
      <w:divBdr>
        <w:top w:val="none" w:sz="0" w:space="0" w:color="auto"/>
        <w:left w:val="none" w:sz="0" w:space="0" w:color="auto"/>
        <w:bottom w:val="none" w:sz="0" w:space="0" w:color="auto"/>
        <w:right w:val="none" w:sz="0" w:space="0" w:color="auto"/>
      </w:divBdr>
    </w:div>
    <w:div w:id="1751736958">
      <w:bodyDiv w:val="1"/>
      <w:marLeft w:val="0"/>
      <w:marRight w:val="0"/>
      <w:marTop w:val="0"/>
      <w:marBottom w:val="0"/>
      <w:divBdr>
        <w:top w:val="none" w:sz="0" w:space="0" w:color="auto"/>
        <w:left w:val="none" w:sz="0" w:space="0" w:color="auto"/>
        <w:bottom w:val="none" w:sz="0" w:space="0" w:color="auto"/>
        <w:right w:val="none" w:sz="0" w:space="0" w:color="auto"/>
      </w:divBdr>
    </w:div>
    <w:div w:id="1911647394">
      <w:bodyDiv w:val="1"/>
      <w:marLeft w:val="0"/>
      <w:marRight w:val="0"/>
      <w:marTop w:val="0"/>
      <w:marBottom w:val="0"/>
      <w:divBdr>
        <w:top w:val="none" w:sz="0" w:space="0" w:color="auto"/>
        <w:left w:val="none" w:sz="0" w:space="0" w:color="auto"/>
        <w:bottom w:val="none" w:sz="0" w:space="0" w:color="auto"/>
        <w:right w:val="none" w:sz="0" w:space="0" w:color="auto"/>
      </w:divBdr>
    </w:div>
    <w:div w:id="2007434025">
      <w:bodyDiv w:val="1"/>
      <w:marLeft w:val="0"/>
      <w:marRight w:val="0"/>
      <w:marTop w:val="0"/>
      <w:marBottom w:val="0"/>
      <w:divBdr>
        <w:top w:val="none" w:sz="0" w:space="0" w:color="auto"/>
        <w:left w:val="none" w:sz="0" w:space="0" w:color="auto"/>
        <w:bottom w:val="none" w:sz="0" w:space="0" w:color="auto"/>
        <w:right w:val="none" w:sz="0" w:space="0" w:color="auto"/>
      </w:divBdr>
    </w:div>
    <w:div w:id="2044011581">
      <w:bodyDiv w:val="1"/>
      <w:marLeft w:val="0"/>
      <w:marRight w:val="0"/>
      <w:marTop w:val="0"/>
      <w:marBottom w:val="0"/>
      <w:divBdr>
        <w:top w:val="none" w:sz="0" w:space="0" w:color="auto"/>
        <w:left w:val="none" w:sz="0" w:space="0" w:color="auto"/>
        <w:bottom w:val="none" w:sz="0" w:space="0" w:color="auto"/>
        <w:right w:val="none" w:sz="0" w:space="0" w:color="auto"/>
      </w:divBdr>
    </w:div>
    <w:div w:id="2118451908">
      <w:bodyDiv w:val="1"/>
      <w:marLeft w:val="0"/>
      <w:marRight w:val="0"/>
      <w:marTop w:val="0"/>
      <w:marBottom w:val="0"/>
      <w:divBdr>
        <w:top w:val="none" w:sz="0" w:space="0" w:color="auto"/>
        <w:left w:val="none" w:sz="0" w:space="0" w:color="auto"/>
        <w:bottom w:val="none" w:sz="0" w:space="0" w:color="auto"/>
        <w:right w:val="none" w:sz="0" w:space="0" w:color="auto"/>
      </w:divBdr>
    </w:div>
    <w:div w:id="2129003876">
      <w:bodyDiv w:val="1"/>
      <w:marLeft w:val="0"/>
      <w:marRight w:val="0"/>
      <w:marTop w:val="0"/>
      <w:marBottom w:val="0"/>
      <w:divBdr>
        <w:top w:val="none" w:sz="0" w:space="0" w:color="auto"/>
        <w:left w:val="none" w:sz="0" w:space="0" w:color="auto"/>
        <w:bottom w:val="none" w:sz="0" w:space="0" w:color="auto"/>
        <w:right w:val="none" w:sz="0" w:space="0" w:color="auto"/>
      </w:divBdr>
    </w:div>
    <w:div w:id="2146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ie/local-government/certificate-in-housing-studies.2896.html" TargetMode="External"/><Relationship Id="rId13" Type="http://schemas.openxmlformats.org/officeDocument/2006/relationships/image" Target="media/image4.jpeg"/><Relationship Id="rId18" Type="http://schemas.openxmlformats.org/officeDocument/2006/relationships/hyperlink" Target="https://www.ipa.ie/local-government/professional-diploma-in-housing-studies.186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www.ipa.ie/local-government/certificate-in-housing-studies.289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pa.ie/local-government/new-thinking-for-housing.3966.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ih.org/training/display/vpathDCR/templatedata/cih/training/data/NI/ROI/CIH_Level_3_Cert_Housing_Practice" TargetMode="External"/><Relationship Id="rId23" Type="http://schemas.openxmlformats.org/officeDocument/2006/relationships/header" Target="header3.xml"/><Relationship Id="rId10" Type="http://schemas.openxmlformats.org/officeDocument/2006/relationships/hyperlink" Target="https://www.ipa.ie/local-government/professional-diploma-in-housing-studies.1869.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a.ie/local-government/professional-diploma-in-housing-studies.1869.html" TargetMode="External"/><Relationship Id="rId14" Type="http://schemas.openxmlformats.org/officeDocument/2006/relationships/hyperlink" Target="mailto:training@housingagency.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12061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2019-08-01T15:38:00Z</dcterms:created>
  <dcterms:modified xsi:type="dcterms:W3CDTF">2019-08-01T15:38:00Z</dcterms:modified>
</cp:coreProperties>
</file>