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44D595E9" w14:textId="59F7E1B0" w:rsidR="003B1E7B" w:rsidRPr="000A5BC2" w:rsidRDefault="003B1E7B" w:rsidP="00BD0C68">
      <w:pPr>
        <w:spacing w:line="320" w:lineRule="atLeast"/>
        <w:rPr>
          <w:color w:val="004D44"/>
          <w:sz w:val="22"/>
          <w:szCs w:val="22"/>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062927">
        <w:rPr>
          <w:b/>
          <w:color w:val="004D44"/>
          <w:sz w:val="28"/>
          <w:szCs w:val="28"/>
        </w:rPr>
        <w:t>Senior Staff Officer – Grade 6 (2-Year Contract)</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687E17">
            <w:pPr>
              <w:pStyle w:val="Heading4"/>
              <w:numPr>
                <w:ilvl w:val="0"/>
                <w:numId w:val="5"/>
              </w:numPr>
              <w:spacing w:line="320" w:lineRule="atLeast"/>
              <w:ind w:left="714" w:hanging="357"/>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21FBA265" w14:textId="77777777" w:rsidR="007A309B" w:rsidRPr="008C5D4A" w:rsidRDefault="007A309B" w:rsidP="00687E17">
            <w:pPr>
              <w:pStyle w:val="Heading4"/>
              <w:spacing w:line="320" w:lineRule="atLeast"/>
              <w:outlineLvl w:val="3"/>
              <w:rPr>
                <w:b/>
                <w:sz w:val="22"/>
                <w:szCs w:val="22"/>
              </w:rPr>
            </w:pPr>
            <w:r w:rsidRPr="008C5D4A">
              <w:rPr>
                <w:b/>
                <w:sz w:val="22"/>
                <w:szCs w:val="22"/>
              </w:rPr>
              <w:t xml:space="preserve">Address: </w:t>
            </w:r>
          </w:p>
          <w:p w14:paraId="4D91BF74" w14:textId="77777777" w:rsidR="007A309B" w:rsidRPr="008C5D4A" w:rsidRDefault="007A309B" w:rsidP="00687E17">
            <w:pPr>
              <w:spacing w:line="320" w:lineRule="atLeast"/>
              <w:rPr>
                <w:rFonts w:cs="Arial"/>
                <w:sz w:val="22"/>
                <w:szCs w:val="22"/>
                <w:highlight w:val="lightGray"/>
              </w:rPr>
            </w:pP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03E82DE2" w14:textId="77777777" w:rsidR="007A309B" w:rsidRPr="008C5D4A" w:rsidRDefault="007A309B" w:rsidP="00687E17">
            <w:pPr>
              <w:spacing w:line="320" w:lineRule="atLeast"/>
              <w:rPr>
                <w:rFonts w:cs="Arial"/>
                <w:b/>
                <w:sz w:val="22"/>
                <w:szCs w:val="22"/>
              </w:rPr>
            </w:pPr>
            <w:r w:rsidRPr="008C5D4A">
              <w:rPr>
                <w:rFonts w:cs="Arial"/>
                <w:b/>
                <w:sz w:val="22"/>
                <w:szCs w:val="22"/>
              </w:rPr>
              <w:t>Email:</w:t>
            </w:r>
          </w:p>
          <w:p w14:paraId="7D34EE05" w14:textId="77777777" w:rsidR="007A309B" w:rsidRPr="008C5D4A" w:rsidRDefault="007A309B" w:rsidP="00687E17">
            <w:pPr>
              <w:spacing w:line="320" w:lineRule="atLeast"/>
              <w:rPr>
                <w:rFonts w:cs="Arial"/>
                <w:sz w:val="22"/>
                <w:szCs w:val="22"/>
              </w:rPr>
            </w:pP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6F33573D" w14:textId="77777777" w:rsidR="007A309B" w:rsidRPr="00AF76F4" w:rsidRDefault="007A309B" w:rsidP="003428D7">
            <w:pPr>
              <w:pStyle w:val="ListParagraph"/>
              <w:numPr>
                <w:ilvl w:val="0"/>
                <w:numId w:val="13"/>
              </w:numPr>
              <w:spacing w:line="320" w:lineRule="exact"/>
              <w:rPr>
                <w:sz w:val="22"/>
                <w:szCs w:val="22"/>
              </w:rPr>
            </w:pPr>
            <w:r w:rsidRPr="00AF76F4">
              <w:rPr>
                <w:sz w:val="22"/>
                <w:szCs w:val="22"/>
              </w:rPr>
              <w:t>All sections of the application form must be completed</w:t>
            </w:r>
            <w:r>
              <w:rPr>
                <w:sz w:val="22"/>
                <w:szCs w:val="22"/>
              </w:rPr>
              <w:t>.</w:t>
            </w:r>
          </w:p>
          <w:p w14:paraId="1FA6ABE2" w14:textId="1599F342" w:rsidR="007A309B" w:rsidRPr="00AF76F4" w:rsidRDefault="007A309B" w:rsidP="003428D7">
            <w:pPr>
              <w:pStyle w:val="ListParagraph"/>
              <w:numPr>
                <w:ilvl w:val="0"/>
                <w:numId w:val="13"/>
              </w:numPr>
              <w:spacing w:line="320" w:lineRule="exact"/>
              <w:rPr>
                <w:sz w:val="22"/>
                <w:szCs w:val="22"/>
              </w:rPr>
            </w:pPr>
            <w:r w:rsidRPr="00AF76F4">
              <w:rPr>
                <w:sz w:val="22"/>
                <w:szCs w:val="22"/>
              </w:rPr>
              <w:t xml:space="preserve">Applications </w:t>
            </w:r>
            <w:r>
              <w:rPr>
                <w:sz w:val="22"/>
                <w:szCs w:val="22"/>
              </w:rPr>
              <w:t xml:space="preserve">should be </w:t>
            </w:r>
            <w:r w:rsidRPr="00AF76F4">
              <w:rPr>
                <w:sz w:val="22"/>
                <w:szCs w:val="22"/>
              </w:rPr>
              <w:t>typed</w:t>
            </w:r>
            <w:r>
              <w:rPr>
                <w:sz w:val="22"/>
                <w:szCs w:val="22"/>
              </w:rPr>
              <w:t xml:space="preserve"> and </w:t>
            </w:r>
            <w:r w:rsidRPr="00AF76F4">
              <w:rPr>
                <w:sz w:val="22"/>
                <w:szCs w:val="22"/>
              </w:rPr>
              <w:t xml:space="preserve">submitted </w:t>
            </w:r>
            <w:r w:rsidR="003428D7">
              <w:rPr>
                <w:sz w:val="22"/>
                <w:szCs w:val="22"/>
              </w:rPr>
              <w:t>via email</w:t>
            </w:r>
            <w:r w:rsidR="00F25547">
              <w:rPr>
                <w:sz w:val="22"/>
                <w:szCs w:val="22"/>
              </w:rPr>
              <w:t>,</w:t>
            </w:r>
            <w:r w:rsidR="003428D7">
              <w:rPr>
                <w:sz w:val="22"/>
                <w:szCs w:val="22"/>
              </w:rPr>
              <w:t xml:space="preserve"> </w:t>
            </w:r>
            <w:r>
              <w:rPr>
                <w:sz w:val="22"/>
                <w:szCs w:val="22"/>
              </w:rPr>
              <w:t xml:space="preserve">in </w:t>
            </w:r>
            <w:r w:rsidRPr="00AF76F4">
              <w:rPr>
                <w:sz w:val="22"/>
                <w:szCs w:val="22"/>
              </w:rPr>
              <w:t xml:space="preserve">PDF </w:t>
            </w:r>
            <w:r>
              <w:rPr>
                <w:sz w:val="22"/>
                <w:szCs w:val="22"/>
              </w:rPr>
              <w:t>format</w:t>
            </w:r>
            <w:r w:rsidR="00F25547">
              <w:rPr>
                <w:sz w:val="22"/>
                <w:szCs w:val="22"/>
              </w:rPr>
              <w:t>,</w:t>
            </w:r>
            <w:r>
              <w:rPr>
                <w:sz w:val="22"/>
                <w:szCs w:val="22"/>
              </w:rPr>
              <w:t xml:space="preserve"> to </w:t>
            </w:r>
            <w:hyperlink r:id="rId9" w:history="1">
              <w:r w:rsidRPr="00C60691">
                <w:rPr>
                  <w:rStyle w:val="Hyperlink"/>
                  <w:sz w:val="22"/>
                  <w:szCs w:val="22"/>
                </w:rPr>
                <w:t>recruitment@housingagency.ie</w:t>
              </w:r>
            </w:hyperlink>
            <w:r>
              <w:rPr>
                <w:sz w:val="22"/>
                <w:szCs w:val="22"/>
              </w:rPr>
              <w:t xml:space="preserve"> </w:t>
            </w:r>
          </w:p>
          <w:p w14:paraId="581CC628" w14:textId="77777777" w:rsidR="007A309B" w:rsidRDefault="007A309B" w:rsidP="003428D7">
            <w:pPr>
              <w:pStyle w:val="ListParagraph"/>
              <w:numPr>
                <w:ilvl w:val="0"/>
                <w:numId w:val="13"/>
              </w:numPr>
              <w:spacing w:line="320" w:lineRule="exact"/>
              <w:rPr>
                <w:sz w:val="22"/>
                <w:szCs w:val="22"/>
              </w:rPr>
            </w:pPr>
            <w:r w:rsidRPr="00AF76F4">
              <w:rPr>
                <w:sz w:val="22"/>
                <w:szCs w:val="22"/>
              </w:rPr>
              <w:t>Candidates must provide</w:t>
            </w:r>
            <w:r>
              <w:rPr>
                <w:sz w:val="22"/>
                <w:szCs w:val="22"/>
              </w:rPr>
              <w:t>:</w:t>
            </w:r>
          </w:p>
          <w:p w14:paraId="62EACA31" w14:textId="77777777" w:rsidR="007A309B" w:rsidRDefault="007A309B" w:rsidP="003428D7">
            <w:pPr>
              <w:pStyle w:val="ListParagraph"/>
              <w:numPr>
                <w:ilvl w:val="1"/>
                <w:numId w:val="13"/>
              </w:numPr>
              <w:spacing w:line="320" w:lineRule="exact"/>
              <w:rPr>
                <w:sz w:val="22"/>
                <w:szCs w:val="22"/>
              </w:rPr>
            </w:pPr>
            <w:r w:rsidRPr="00AF76F4">
              <w:rPr>
                <w:sz w:val="22"/>
                <w:szCs w:val="22"/>
              </w:rPr>
              <w:t>a covering letter outlining their suitability for the post</w:t>
            </w:r>
          </w:p>
          <w:p w14:paraId="645B9596" w14:textId="6A78EC68" w:rsidR="007A309B" w:rsidRDefault="007A309B" w:rsidP="003428D7">
            <w:pPr>
              <w:pStyle w:val="ListParagraph"/>
              <w:numPr>
                <w:ilvl w:val="1"/>
                <w:numId w:val="13"/>
              </w:numPr>
              <w:spacing w:line="320" w:lineRule="exact"/>
              <w:rPr>
                <w:sz w:val="22"/>
                <w:szCs w:val="22"/>
              </w:rPr>
            </w:pPr>
            <w:r>
              <w:rPr>
                <w:sz w:val="22"/>
                <w:szCs w:val="22"/>
              </w:rPr>
              <w:t>a</w:t>
            </w:r>
            <w:r w:rsidRPr="00AF76F4">
              <w:rPr>
                <w:sz w:val="22"/>
                <w:szCs w:val="22"/>
              </w:rPr>
              <w:t xml:space="preserve"> completed </w:t>
            </w:r>
            <w:r w:rsidR="003428D7">
              <w:rPr>
                <w:sz w:val="22"/>
                <w:szCs w:val="22"/>
              </w:rPr>
              <w:t xml:space="preserve">Housing Agency </w:t>
            </w:r>
            <w:r w:rsidRPr="00AF76F4">
              <w:rPr>
                <w:sz w:val="22"/>
                <w:szCs w:val="22"/>
              </w:rPr>
              <w:t>application form</w:t>
            </w:r>
          </w:p>
          <w:p w14:paraId="288688E4" w14:textId="3F34830F" w:rsidR="007A309B" w:rsidRDefault="007A309B" w:rsidP="003428D7">
            <w:pPr>
              <w:pStyle w:val="ListParagraph"/>
              <w:numPr>
                <w:ilvl w:val="0"/>
                <w:numId w:val="13"/>
              </w:numPr>
              <w:spacing w:line="320" w:lineRule="exact"/>
              <w:rPr>
                <w:sz w:val="22"/>
                <w:szCs w:val="22"/>
              </w:rPr>
            </w:pPr>
            <w:r w:rsidRPr="003C0314">
              <w:rPr>
                <w:sz w:val="22"/>
                <w:szCs w:val="22"/>
              </w:rPr>
              <w:t>Incomplete applications</w:t>
            </w:r>
            <w:r w:rsidRPr="00AF76F4">
              <w:rPr>
                <w:sz w:val="22"/>
                <w:szCs w:val="22"/>
              </w:rPr>
              <w:t xml:space="preserve"> will not be considered for shortlisting.</w:t>
            </w:r>
          </w:p>
          <w:p w14:paraId="516F3F35" w14:textId="77777777" w:rsidR="00F25547" w:rsidRPr="003428D7" w:rsidRDefault="00F25547" w:rsidP="00F25547">
            <w:pPr>
              <w:pStyle w:val="ListParagraph"/>
              <w:numPr>
                <w:ilvl w:val="0"/>
                <w:numId w:val="13"/>
              </w:numPr>
              <w:spacing w:line="320" w:lineRule="exact"/>
              <w:contextualSpacing w:val="0"/>
              <w:jc w:val="both"/>
              <w:rPr>
                <w:rFonts w:cs="Arial"/>
                <w:sz w:val="22"/>
                <w:szCs w:val="22"/>
              </w:rPr>
            </w:pPr>
            <w:r w:rsidRPr="008E2E17">
              <w:rPr>
                <w:rFonts w:cs="Arial"/>
                <w:color w:val="222222"/>
                <w:sz w:val="22"/>
                <w:szCs w:val="22"/>
                <w:lang w:val="en-US" w:eastAsia="en-IE"/>
              </w:rPr>
              <w:t xml:space="preserve">Applicants will be short-listed </w:t>
            </w:r>
            <w:r>
              <w:rPr>
                <w:rFonts w:cs="Arial"/>
                <w:color w:val="222222"/>
                <w:sz w:val="22"/>
                <w:szCs w:val="22"/>
                <w:lang w:val="en-US" w:eastAsia="en-IE"/>
              </w:rPr>
              <w:t xml:space="preserve">based </w:t>
            </w:r>
            <w:r w:rsidRPr="008E2E17">
              <w:rPr>
                <w:rFonts w:cs="Arial"/>
                <w:color w:val="222222"/>
                <w:sz w:val="22"/>
                <w:szCs w:val="22"/>
                <w:lang w:val="en-US" w:eastAsia="en-IE"/>
              </w:rPr>
              <w:t>on the information supplied</w:t>
            </w:r>
            <w:r>
              <w:rPr>
                <w:rFonts w:cs="Arial"/>
                <w:color w:val="222222"/>
                <w:sz w:val="22"/>
                <w:szCs w:val="22"/>
                <w:lang w:val="en-US" w:eastAsia="en-IE"/>
              </w:rPr>
              <w:t>.</w:t>
            </w:r>
          </w:p>
          <w:p w14:paraId="4C3E4DCC" w14:textId="77777777" w:rsidR="007A309B" w:rsidRDefault="007A309B" w:rsidP="003428D7">
            <w:pPr>
              <w:pStyle w:val="ListParagraph"/>
              <w:numPr>
                <w:ilvl w:val="0"/>
                <w:numId w:val="13"/>
              </w:numPr>
              <w:spacing w:line="320" w:lineRule="exact"/>
              <w:rPr>
                <w:sz w:val="22"/>
                <w:szCs w:val="22"/>
              </w:rPr>
            </w:pPr>
            <w:r w:rsidRPr="00AF76F4">
              <w:rPr>
                <w:sz w:val="22"/>
                <w:szCs w:val="22"/>
              </w:rPr>
              <w:t>Applications will not be accepted under any circumstances after the closing date.</w:t>
            </w:r>
          </w:p>
          <w:p w14:paraId="0D3B6314" w14:textId="77777777" w:rsidR="007A309B" w:rsidRPr="00AF76F4" w:rsidRDefault="007A309B" w:rsidP="003428D7">
            <w:pPr>
              <w:pStyle w:val="ListParagraph"/>
              <w:numPr>
                <w:ilvl w:val="0"/>
                <w:numId w:val="13"/>
              </w:numPr>
              <w:spacing w:line="320" w:lineRule="exact"/>
              <w:rPr>
                <w:sz w:val="22"/>
                <w:szCs w:val="22"/>
              </w:rPr>
            </w:pPr>
            <w:r>
              <w:rPr>
                <w:sz w:val="22"/>
                <w:szCs w:val="22"/>
              </w:rPr>
              <w:t xml:space="preserve">Canvassing by or on behalf of the applicant will automatically disqualify. </w:t>
            </w:r>
          </w:p>
          <w:p w14:paraId="5E6ADF66" w14:textId="77777777" w:rsidR="007A309B" w:rsidRDefault="007A309B" w:rsidP="00687E17">
            <w:pPr>
              <w:spacing w:line="320" w:lineRule="exact"/>
              <w:rPr>
                <w:rStyle w:val="Hyperlink"/>
                <w:b/>
                <w:color w:val="000000" w:themeColor="text1"/>
              </w:rPr>
            </w:pPr>
          </w:p>
          <w:p w14:paraId="45093747" w14:textId="77777777" w:rsidR="007A309B" w:rsidRPr="008C5D4A" w:rsidRDefault="007A309B" w:rsidP="00687E17">
            <w:pPr>
              <w:spacing w:line="320" w:lineRule="exact"/>
              <w:rPr>
                <w:rStyle w:val="Hyperlink"/>
                <w:rFonts w:cs="Arial"/>
                <w:b/>
                <w:color w:val="000000" w:themeColor="text1"/>
                <w:sz w:val="22"/>
                <w:szCs w:val="22"/>
              </w:rPr>
            </w:pPr>
          </w:p>
          <w:p w14:paraId="0D9A75DD" w14:textId="008ACB81" w:rsidR="007A309B" w:rsidRPr="0045333A" w:rsidRDefault="007A309B" w:rsidP="00687E17">
            <w:pPr>
              <w:spacing w:line="320" w:lineRule="atLeast"/>
              <w:jc w:val="center"/>
              <w:rPr>
                <w:rFonts w:cs="Arial"/>
                <w:b/>
                <w:color w:val="004D44"/>
                <w:sz w:val="22"/>
                <w:szCs w:val="22"/>
              </w:rPr>
            </w:pPr>
            <w:r w:rsidRPr="0045333A">
              <w:rPr>
                <w:rStyle w:val="Hyperlink"/>
                <w:rFonts w:cs="Arial"/>
                <w:b/>
                <w:color w:val="004D44"/>
                <w:sz w:val="22"/>
                <w:szCs w:val="22"/>
              </w:rPr>
              <w:t>Closing date for receipt of application</w:t>
            </w:r>
            <w:r>
              <w:rPr>
                <w:rStyle w:val="Hyperlink"/>
                <w:rFonts w:cs="Arial"/>
                <w:b/>
                <w:color w:val="004D44"/>
                <w:sz w:val="22"/>
                <w:szCs w:val="22"/>
              </w:rPr>
              <w:t>s</w:t>
            </w:r>
            <w:r w:rsidRPr="0045333A">
              <w:rPr>
                <w:rStyle w:val="Hyperlink"/>
                <w:rFonts w:cs="Arial"/>
                <w:b/>
                <w:color w:val="004D44"/>
                <w:sz w:val="22"/>
                <w:szCs w:val="22"/>
              </w:rPr>
              <w:t xml:space="preserve"> </w:t>
            </w:r>
            <w:r>
              <w:rPr>
                <w:rStyle w:val="Hyperlink"/>
                <w:rFonts w:cs="Arial"/>
                <w:b/>
                <w:color w:val="004D44"/>
                <w:sz w:val="22"/>
                <w:szCs w:val="22"/>
              </w:rPr>
              <w:t>–</w:t>
            </w:r>
            <w:r w:rsidRPr="0045333A">
              <w:rPr>
                <w:rStyle w:val="Hyperlink"/>
                <w:rFonts w:cs="Arial"/>
                <w:b/>
                <w:color w:val="004D44"/>
                <w:sz w:val="22"/>
                <w:szCs w:val="22"/>
              </w:rPr>
              <w:t xml:space="preserve"> </w:t>
            </w:r>
            <w:r w:rsidR="00062927">
              <w:rPr>
                <w:rStyle w:val="Hyperlink"/>
                <w:rFonts w:cs="Arial"/>
                <w:b/>
                <w:color w:val="004D44"/>
                <w:sz w:val="22"/>
                <w:szCs w:val="22"/>
              </w:rPr>
              <w:t>T</w:t>
            </w:r>
            <w:r w:rsidR="00062927" w:rsidRPr="00062927">
              <w:rPr>
                <w:rStyle w:val="Hyperlink"/>
                <w:rFonts w:cs="Arial"/>
                <w:b/>
                <w:color w:val="004D44"/>
                <w:sz w:val="22"/>
                <w:szCs w:val="22"/>
              </w:rPr>
              <w:t>uesday, 23rd February 2021</w:t>
            </w:r>
            <w:r w:rsidRPr="0045333A">
              <w:rPr>
                <w:rStyle w:val="Hyperlink"/>
                <w:rFonts w:cs="Arial"/>
                <w:b/>
                <w:color w:val="004D44"/>
                <w:sz w:val="22"/>
                <w:szCs w:val="22"/>
              </w:rPr>
              <w:t xml:space="preserve"> 12.00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00687E17">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081C6239" w14:textId="77777777" w:rsidR="000E5679" w:rsidRPr="000E5679" w:rsidRDefault="00AF3945" w:rsidP="000E5679">
            <w:pPr>
              <w:pStyle w:val="ListParagraph"/>
              <w:numPr>
                <w:ilvl w:val="0"/>
                <w:numId w:val="5"/>
              </w:numPr>
              <w:spacing w:line="320" w:lineRule="atLeast"/>
              <w:rPr>
                <w:rFonts w:cs="Arial"/>
                <w:sz w:val="22"/>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F51634" w:rsidRPr="004A5425">
              <w:rPr>
                <w:rFonts w:cs="Arial"/>
                <w:szCs w:val="20"/>
              </w:rPr>
              <w:t>Please provide details of two Referees who are known to you</w:t>
            </w:r>
            <w:r w:rsidR="000E5679">
              <w:rPr>
                <w:rFonts w:cs="Arial"/>
                <w:szCs w:val="20"/>
              </w:rPr>
              <w:t>, one must be your current or a recent employer</w:t>
            </w:r>
            <w:r w:rsidR="00F51634" w:rsidRPr="004A5425">
              <w:rPr>
                <w:rFonts w:cs="Arial"/>
                <w:szCs w:val="20"/>
              </w:rPr>
              <w:t>.</w:t>
            </w:r>
            <w:r w:rsidR="000E5679">
              <w:rPr>
                <w:rFonts w:cs="Arial"/>
                <w:szCs w:val="20"/>
              </w:rPr>
              <w:t xml:space="preserve">  </w:t>
            </w:r>
          </w:p>
          <w:p w14:paraId="3BCEF71D" w14:textId="5C78247B" w:rsidR="00AF3945" w:rsidRPr="00693933" w:rsidRDefault="00847E9E" w:rsidP="000E5679">
            <w:pPr>
              <w:pStyle w:val="ListParagraph"/>
              <w:spacing w:after="120" w:line="320" w:lineRule="atLeast"/>
              <w:rPr>
                <w:rFonts w:cs="Arial"/>
                <w:sz w:val="22"/>
              </w:rPr>
            </w:pPr>
            <w:r w:rsidRPr="004A5425">
              <w:rPr>
                <w:rFonts w:cs="Arial"/>
                <w:szCs w:val="20"/>
              </w:rPr>
              <w:t>(</w:t>
            </w:r>
            <w:r w:rsidR="00AF3945"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4FA921B1" w:rsidR="003F4EB0" w:rsidRPr="003F07B5" w:rsidRDefault="003F4EB0" w:rsidP="000C0C5E">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062927">
        <w:rPr>
          <w:rFonts w:cs="Arial"/>
          <w:b/>
          <w:szCs w:val="22"/>
        </w:rPr>
        <w:t>Senior Staff Officer – Grade 6 (2-Year Contract).</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7B314650" w:rsidR="00845265" w:rsidRPr="00062927" w:rsidRDefault="00062927" w:rsidP="00586082">
            <w:pPr>
              <w:pStyle w:val="NormalWeb"/>
              <w:spacing w:before="0" w:beforeAutospacing="0" w:after="120" w:afterAutospacing="0" w:line="320" w:lineRule="exact"/>
              <w:jc w:val="both"/>
              <w:rPr>
                <w:rFonts w:ascii="Arial" w:hAnsi="Arial" w:cs="Arial"/>
                <w:sz w:val="22"/>
                <w:szCs w:val="22"/>
              </w:rPr>
            </w:pPr>
            <w:r w:rsidRPr="006D38A3">
              <w:rPr>
                <w:rFonts w:ascii="Arial" w:hAnsi="Arial" w:cs="Arial"/>
                <w:b/>
                <w:sz w:val="22"/>
                <w:szCs w:val="22"/>
              </w:rPr>
              <w:t xml:space="preserve">Communication Skills – </w:t>
            </w:r>
            <w:r>
              <w:rPr>
                <w:rFonts w:ascii="Arial" w:hAnsi="Arial" w:cs="Arial"/>
                <w:sz w:val="22"/>
                <w:szCs w:val="22"/>
              </w:rPr>
              <w:t>Communicates openly and inclusively with internal and external stakeholders</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42C770A9" w:rsidR="0082156B" w:rsidRPr="00062927" w:rsidRDefault="00062927" w:rsidP="00586082">
            <w:pPr>
              <w:pStyle w:val="NormalWeb"/>
              <w:spacing w:before="0" w:beforeAutospacing="0" w:after="120" w:afterAutospacing="0" w:line="320" w:lineRule="exact"/>
              <w:jc w:val="both"/>
              <w:rPr>
                <w:rFonts w:ascii="Arial" w:hAnsi="Arial" w:cs="Arial"/>
                <w:sz w:val="22"/>
                <w:szCs w:val="22"/>
              </w:rPr>
            </w:pPr>
            <w:r w:rsidRPr="003D35F7">
              <w:rPr>
                <w:rFonts w:ascii="Arial" w:hAnsi="Arial" w:cs="Arial"/>
                <w:b/>
                <w:sz w:val="22"/>
                <w:szCs w:val="22"/>
              </w:rPr>
              <w:lastRenderedPageBreak/>
              <w:t xml:space="preserve">Delivery of Results </w:t>
            </w:r>
            <w:r>
              <w:rPr>
                <w:rFonts w:ascii="Arial" w:hAnsi="Arial" w:cs="Arial"/>
                <w:b/>
                <w:sz w:val="22"/>
                <w:szCs w:val="22"/>
              </w:rPr>
              <w:t>–</w:t>
            </w:r>
            <w:r w:rsidRPr="003D35F7">
              <w:rPr>
                <w:rFonts w:ascii="Arial" w:hAnsi="Arial" w:cs="Arial"/>
                <w:b/>
                <w:sz w:val="22"/>
                <w:szCs w:val="22"/>
              </w:rPr>
              <w:t xml:space="preserve"> </w:t>
            </w:r>
            <w:r>
              <w:rPr>
                <w:rFonts w:ascii="Arial" w:hAnsi="Arial" w:cs="Arial"/>
                <w:sz w:val="22"/>
                <w:szCs w:val="22"/>
              </w:rPr>
              <w:t>Manages and progresses multiple projects and work activities successfully</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71877265" w:rsidR="0082156B" w:rsidRPr="00062927" w:rsidRDefault="00062927" w:rsidP="00586082">
            <w:pPr>
              <w:pStyle w:val="NormalWeb"/>
              <w:spacing w:before="0" w:beforeAutospacing="0" w:after="120" w:afterAutospacing="0" w:line="320" w:lineRule="exact"/>
              <w:jc w:val="both"/>
              <w:rPr>
                <w:rFonts w:ascii="Arial" w:hAnsi="Arial" w:cs="Arial"/>
                <w:sz w:val="22"/>
                <w:szCs w:val="22"/>
              </w:rPr>
            </w:pPr>
            <w:r>
              <w:rPr>
                <w:rFonts w:ascii="Arial" w:hAnsi="Arial" w:cs="Arial"/>
                <w:b/>
                <w:sz w:val="22"/>
                <w:szCs w:val="22"/>
              </w:rPr>
              <w:t>Decision Making –</w:t>
            </w:r>
            <w:r>
              <w:rPr>
                <w:rFonts w:ascii="Arial" w:hAnsi="Arial" w:cs="Arial"/>
                <w:sz w:val="22"/>
                <w:szCs w:val="22"/>
              </w:rPr>
              <w:t xml:space="preserve"> Takes account of any broader issues and related implications when making decisions</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r w:rsidR="003F4EB0" w:rsidRPr="003F07B5" w14:paraId="41E18FD2" w14:textId="77777777" w:rsidTr="0071435C">
        <w:tc>
          <w:tcPr>
            <w:tcW w:w="9629" w:type="dxa"/>
            <w:shd w:val="clear" w:color="auto" w:fill="004D44"/>
          </w:tcPr>
          <w:p w14:paraId="350CA9F9" w14:textId="3A43F67C" w:rsidR="003F4EB0" w:rsidRPr="00062927" w:rsidRDefault="00062927" w:rsidP="00586082">
            <w:pPr>
              <w:pStyle w:val="NormalWeb"/>
              <w:spacing w:before="0" w:beforeAutospacing="0" w:after="120" w:afterAutospacing="0" w:line="320" w:lineRule="exact"/>
              <w:jc w:val="both"/>
              <w:rPr>
                <w:rFonts w:ascii="Arial" w:hAnsi="Arial" w:cs="Arial"/>
                <w:sz w:val="22"/>
                <w:szCs w:val="22"/>
              </w:rPr>
            </w:pPr>
            <w:r>
              <w:rPr>
                <w:rFonts w:ascii="Arial" w:hAnsi="Arial" w:cs="Arial"/>
                <w:b/>
                <w:sz w:val="22"/>
                <w:szCs w:val="22"/>
              </w:rPr>
              <w:lastRenderedPageBreak/>
              <w:t xml:space="preserve">Influencing Skills – </w:t>
            </w:r>
            <w:r>
              <w:rPr>
                <w:rFonts w:ascii="Arial" w:hAnsi="Arial" w:cs="Arial"/>
                <w:sz w:val="22"/>
                <w:szCs w:val="22"/>
              </w:rPr>
              <w:t>I</w:t>
            </w:r>
            <w:r w:rsidRPr="00232BDD">
              <w:rPr>
                <w:rFonts w:ascii="Arial" w:hAnsi="Arial" w:cs="Arial"/>
                <w:sz w:val="22"/>
                <w:szCs w:val="22"/>
              </w:rPr>
              <w:t>nfluences others and gains buy in using compelling, well though</w:t>
            </w:r>
            <w:r>
              <w:rPr>
                <w:rFonts w:ascii="Arial" w:hAnsi="Arial" w:cs="Arial"/>
                <w:sz w:val="22"/>
                <w:szCs w:val="22"/>
              </w:rPr>
              <w:t>t</w:t>
            </w:r>
            <w:r w:rsidRPr="00232BDD">
              <w:rPr>
                <w:rFonts w:ascii="Arial" w:hAnsi="Arial" w:cs="Arial"/>
                <w:sz w:val="22"/>
                <w:szCs w:val="22"/>
              </w:rPr>
              <w:t xml:space="preserve"> through arguments</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02E5FAAF" w14:textId="77777777" w:rsidR="00940551" w:rsidRPr="003F07B5" w:rsidRDefault="0094055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3B4D92B4" w:rsidR="002F48F2" w:rsidRPr="00062927" w:rsidRDefault="00062927" w:rsidP="00586082">
            <w:pPr>
              <w:pStyle w:val="NormalWeb"/>
              <w:spacing w:before="0" w:beforeAutospacing="0" w:after="120" w:afterAutospacing="0" w:line="320" w:lineRule="exact"/>
              <w:jc w:val="both"/>
              <w:rPr>
                <w:rFonts w:ascii="Arial" w:hAnsi="Arial" w:cs="Arial"/>
                <w:sz w:val="22"/>
                <w:szCs w:val="22"/>
              </w:rPr>
            </w:pPr>
            <w:r w:rsidRPr="006D38A3">
              <w:rPr>
                <w:rStyle w:val="Strong"/>
                <w:rFonts w:ascii="Arial" w:hAnsi="Arial" w:cs="Arial"/>
                <w:sz w:val="22"/>
                <w:szCs w:val="22"/>
              </w:rPr>
              <w:t xml:space="preserve">Specialist Knowledge – </w:t>
            </w:r>
            <w:r>
              <w:rPr>
                <w:rStyle w:val="Strong"/>
                <w:rFonts w:ascii="Arial" w:hAnsi="Arial" w:cs="Arial"/>
                <w:b w:val="0"/>
                <w:bCs w:val="0"/>
                <w:sz w:val="22"/>
                <w:szCs w:val="22"/>
              </w:rPr>
              <w:t>K</w:t>
            </w:r>
            <w:r w:rsidRPr="0042203E">
              <w:rPr>
                <w:rStyle w:val="Strong"/>
                <w:rFonts w:ascii="Arial" w:hAnsi="Arial" w:cs="Arial"/>
                <w:b w:val="0"/>
                <w:bCs w:val="0"/>
                <w:sz w:val="22"/>
                <w:szCs w:val="22"/>
              </w:rPr>
              <w:t xml:space="preserve">nowledge of Corporate Governance - regulations, </w:t>
            </w:r>
            <w:proofErr w:type="gramStart"/>
            <w:r w:rsidRPr="0042203E">
              <w:rPr>
                <w:rStyle w:val="Strong"/>
                <w:rFonts w:ascii="Arial" w:hAnsi="Arial" w:cs="Arial"/>
                <w:b w:val="0"/>
                <w:bCs w:val="0"/>
                <w:sz w:val="22"/>
                <w:szCs w:val="22"/>
              </w:rPr>
              <w:t>policies</w:t>
            </w:r>
            <w:proofErr w:type="gramEnd"/>
            <w:r w:rsidRPr="0042203E">
              <w:rPr>
                <w:rStyle w:val="Strong"/>
                <w:rFonts w:ascii="Arial" w:hAnsi="Arial" w:cs="Arial"/>
                <w:b w:val="0"/>
                <w:bCs w:val="0"/>
                <w:sz w:val="22"/>
                <w:szCs w:val="22"/>
              </w:rPr>
              <w:t xml:space="preserve"> and legislation</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5F11C0FA" w14:textId="77777777" w:rsidR="003F5759" w:rsidRPr="003F07B5" w:rsidRDefault="003F5759" w:rsidP="00BD0C68">
            <w:pPr>
              <w:spacing w:line="320" w:lineRule="atLeast"/>
              <w:rPr>
                <w:rFonts w:cs="Arial"/>
                <w:sz w:val="22"/>
                <w:szCs w:val="22"/>
              </w:rPr>
            </w:pPr>
          </w:p>
          <w:p w14:paraId="58569B4F" w14:textId="77777777" w:rsidR="003F5759" w:rsidRPr="003F07B5" w:rsidRDefault="003F5759" w:rsidP="00BD0C68">
            <w:pPr>
              <w:spacing w:line="320" w:lineRule="atLeast"/>
              <w:rPr>
                <w:rFonts w:cs="Arial"/>
                <w:sz w:val="22"/>
                <w:szCs w:val="22"/>
              </w:rPr>
            </w:pPr>
          </w:p>
          <w:p w14:paraId="0BF33B6E" w14:textId="77777777" w:rsidR="003F5759" w:rsidRPr="003F07B5" w:rsidRDefault="003F5759" w:rsidP="00BD0C68">
            <w:pPr>
              <w:spacing w:line="320" w:lineRule="atLeast"/>
              <w:rPr>
                <w:rFonts w:cs="Arial"/>
                <w:sz w:val="22"/>
                <w:szCs w:val="22"/>
              </w:rPr>
            </w:pPr>
          </w:p>
          <w:p w14:paraId="7B97D24C" w14:textId="4FC0CD02" w:rsidR="003F5759" w:rsidRPr="003F07B5" w:rsidRDefault="003F5759" w:rsidP="00BD0C68">
            <w:pPr>
              <w:spacing w:line="320" w:lineRule="atLeast"/>
              <w:rPr>
                <w:rFonts w:cs="Arial"/>
                <w:sz w:val="22"/>
                <w:szCs w:val="22"/>
              </w:rPr>
            </w:pPr>
          </w:p>
          <w:p w14:paraId="280283C1" w14:textId="77777777" w:rsidR="003F5759" w:rsidRPr="003F07B5" w:rsidRDefault="003F5759" w:rsidP="00BD0C68">
            <w:pPr>
              <w:spacing w:line="320" w:lineRule="atLeast"/>
              <w:rPr>
                <w:rFonts w:cs="Arial"/>
                <w:sz w:val="22"/>
                <w:szCs w:val="22"/>
              </w:rPr>
            </w:pPr>
          </w:p>
          <w:p w14:paraId="205EF875" w14:textId="0D64F96B" w:rsidR="003F5759" w:rsidRDefault="003F5759" w:rsidP="00BD0C68">
            <w:pPr>
              <w:spacing w:line="320" w:lineRule="atLeast"/>
              <w:rPr>
                <w:rFonts w:cs="Arial"/>
                <w:sz w:val="22"/>
                <w:szCs w:val="22"/>
              </w:rPr>
            </w:pPr>
          </w:p>
          <w:p w14:paraId="75C12668" w14:textId="14E1E70A" w:rsidR="003F07B5" w:rsidRDefault="003F07B5" w:rsidP="00BD0C68">
            <w:pPr>
              <w:spacing w:line="320" w:lineRule="atLeast"/>
              <w:rPr>
                <w:rFonts w:cs="Arial"/>
                <w:sz w:val="22"/>
                <w:szCs w:val="22"/>
              </w:rPr>
            </w:pPr>
          </w:p>
          <w:p w14:paraId="39692707" w14:textId="120AFA75" w:rsidR="00BD0C68" w:rsidRDefault="00BD0C68"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257516C6" w14:textId="17F762A7" w:rsidR="004B474E" w:rsidRDefault="004B474E"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52913CD3" w14:textId="77777777" w:rsidR="004B474E" w:rsidRDefault="004B474E" w:rsidP="00BD0C68">
            <w:pPr>
              <w:spacing w:line="320" w:lineRule="atLeast"/>
              <w:rPr>
                <w:rFonts w:cs="Arial"/>
                <w:sz w:val="22"/>
                <w:szCs w:val="22"/>
              </w:rPr>
            </w:pPr>
          </w:p>
          <w:p w14:paraId="423975E3" w14:textId="73CD0B16" w:rsidR="0031077D" w:rsidRPr="003F07B5" w:rsidRDefault="0031077D" w:rsidP="00BD0C68">
            <w:pPr>
              <w:spacing w:line="320" w:lineRule="atLeast"/>
              <w:rPr>
                <w:rFonts w:cs="Arial"/>
                <w:sz w:val="22"/>
                <w:szCs w:val="22"/>
              </w:rPr>
            </w:pPr>
          </w:p>
        </w:tc>
      </w:tr>
    </w:tbl>
    <w:p w14:paraId="4DE8962D" w14:textId="65C26245" w:rsidR="004A5425" w:rsidRDefault="004A5425" w:rsidP="00BD0C68">
      <w:pPr>
        <w:spacing w:line="320" w:lineRule="atLeast"/>
        <w:rPr>
          <w:rFonts w:cs="Arial"/>
          <w:sz w:val="22"/>
          <w:szCs w:val="22"/>
        </w:rPr>
      </w:pPr>
    </w:p>
    <w:p w14:paraId="2E3FEF0C" w14:textId="77777777" w:rsidR="00DB7379" w:rsidRPr="003F07B5" w:rsidRDefault="00DB7379"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sidRPr="003F07B5">
              <w:rPr>
                <w:rFonts w:cs="Arial"/>
                <w:b/>
                <w:sz w:val="22"/>
                <w:szCs w:val="22"/>
              </w:rPr>
              <w:t>ADDITIONAL INFORMATION</w:t>
            </w:r>
          </w:p>
          <w:p w14:paraId="4935DAE1" w14:textId="77777777" w:rsidR="00E15445" w:rsidRPr="007A7F40" w:rsidRDefault="00E15445" w:rsidP="0042757A">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71BF7E22" w14:textId="5A56E3A6" w:rsidR="00311C55" w:rsidRDefault="00311C55" w:rsidP="00BD0C68">
            <w:pPr>
              <w:spacing w:line="320" w:lineRule="atLeast"/>
              <w:rPr>
                <w:rFonts w:cs="Arial"/>
                <w:sz w:val="22"/>
                <w:szCs w:val="22"/>
              </w:rPr>
            </w:pPr>
          </w:p>
          <w:p w14:paraId="5268368A" w14:textId="030120CE"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4D2E09D2" w14:textId="7A3B94CD" w:rsidR="00311C55" w:rsidRDefault="00311C55" w:rsidP="00BD0C68">
            <w:pPr>
              <w:spacing w:line="320" w:lineRule="atLeast"/>
              <w:rPr>
                <w:rFonts w:cs="Arial"/>
                <w:sz w:val="22"/>
                <w:szCs w:val="22"/>
              </w:rPr>
            </w:pPr>
          </w:p>
          <w:p w14:paraId="5AC882AB" w14:textId="5949C03F" w:rsidR="00311C55" w:rsidRDefault="00311C55" w:rsidP="00BD0C68">
            <w:pPr>
              <w:spacing w:line="320" w:lineRule="atLeast"/>
              <w:rPr>
                <w:rFonts w:cs="Arial"/>
                <w:sz w:val="22"/>
                <w:szCs w:val="22"/>
              </w:rPr>
            </w:pPr>
          </w:p>
          <w:p w14:paraId="7D6120D3" w14:textId="12354D18"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1456260A" w:rsidR="00311C55" w:rsidRDefault="00311C55"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headerReference w:type="default" r:id="rId10"/>
      <w:footerReference w:type="even" r:id="rId11"/>
      <w:footerReference w:type="default" r:id="rId12"/>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387D" w14:textId="77777777" w:rsidR="0004690B" w:rsidRDefault="0004690B">
      <w:r>
        <w:separator/>
      </w:r>
    </w:p>
  </w:endnote>
  <w:endnote w:type="continuationSeparator" w:id="0">
    <w:p w14:paraId="3F002F19" w14:textId="77777777" w:rsidR="0004690B" w:rsidRDefault="000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4770" w14:textId="77777777" w:rsidR="0004690B" w:rsidRDefault="0004690B">
      <w:r>
        <w:separator/>
      </w:r>
    </w:p>
  </w:footnote>
  <w:footnote w:type="continuationSeparator" w:id="0">
    <w:p w14:paraId="7710B95F" w14:textId="77777777" w:rsidR="0004690B" w:rsidRDefault="0004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7777777" w:rsidR="00665BC9" w:rsidRDefault="0066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74149E20"/>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85B2D50"/>
    <w:multiLevelType w:val="hybridMultilevel"/>
    <w:tmpl w:val="5C708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5"/>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62927"/>
    <w:rsid w:val="00071B56"/>
    <w:rsid w:val="000755D1"/>
    <w:rsid w:val="000A5BC2"/>
    <w:rsid w:val="000C0C5E"/>
    <w:rsid w:val="000C1322"/>
    <w:rsid w:val="000D1BD7"/>
    <w:rsid w:val="000E0D80"/>
    <w:rsid w:val="000E5679"/>
    <w:rsid w:val="000E7695"/>
    <w:rsid w:val="001108EB"/>
    <w:rsid w:val="00112CBD"/>
    <w:rsid w:val="00136B09"/>
    <w:rsid w:val="001663A1"/>
    <w:rsid w:val="00187485"/>
    <w:rsid w:val="00196114"/>
    <w:rsid w:val="001C18CA"/>
    <w:rsid w:val="001C687C"/>
    <w:rsid w:val="001F5BC8"/>
    <w:rsid w:val="002860AF"/>
    <w:rsid w:val="002A042B"/>
    <w:rsid w:val="002A5AD8"/>
    <w:rsid w:val="002B53EE"/>
    <w:rsid w:val="002C0214"/>
    <w:rsid w:val="002D01CD"/>
    <w:rsid w:val="002D32C6"/>
    <w:rsid w:val="002F48F2"/>
    <w:rsid w:val="0031077D"/>
    <w:rsid w:val="00311C55"/>
    <w:rsid w:val="003262E8"/>
    <w:rsid w:val="003428D7"/>
    <w:rsid w:val="0037185A"/>
    <w:rsid w:val="0039367E"/>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86082"/>
    <w:rsid w:val="005A21A6"/>
    <w:rsid w:val="005B363F"/>
    <w:rsid w:val="005D14C7"/>
    <w:rsid w:val="005E34A1"/>
    <w:rsid w:val="00620CE6"/>
    <w:rsid w:val="00625426"/>
    <w:rsid w:val="006461ED"/>
    <w:rsid w:val="00665BC9"/>
    <w:rsid w:val="00673BD2"/>
    <w:rsid w:val="00674E88"/>
    <w:rsid w:val="00675448"/>
    <w:rsid w:val="00693933"/>
    <w:rsid w:val="006B0672"/>
    <w:rsid w:val="006F27C5"/>
    <w:rsid w:val="0071435C"/>
    <w:rsid w:val="007400E7"/>
    <w:rsid w:val="00741082"/>
    <w:rsid w:val="0075236D"/>
    <w:rsid w:val="007658AC"/>
    <w:rsid w:val="00775D77"/>
    <w:rsid w:val="00790EDB"/>
    <w:rsid w:val="00795C4A"/>
    <w:rsid w:val="007A309B"/>
    <w:rsid w:val="007A7F40"/>
    <w:rsid w:val="007C38A3"/>
    <w:rsid w:val="007D270A"/>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B0210"/>
    <w:rsid w:val="008C04B5"/>
    <w:rsid w:val="008C5D4A"/>
    <w:rsid w:val="008C77FC"/>
    <w:rsid w:val="008C7CFC"/>
    <w:rsid w:val="008D3F45"/>
    <w:rsid w:val="008F2D23"/>
    <w:rsid w:val="008F729B"/>
    <w:rsid w:val="00940551"/>
    <w:rsid w:val="00947A39"/>
    <w:rsid w:val="00972A92"/>
    <w:rsid w:val="009923A0"/>
    <w:rsid w:val="009B6052"/>
    <w:rsid w:val="009C05ED"/>
    <w:rsid w:val="009C35A4"/>
    <w:rsid w:val="00A30E82"/>
    <w:rsid w:val="00A43543"/>
    <w:rsid w:val="00A54E42"/>
    <w:rsid w:val="00A86E9F"/>
    <w:rsid w:val="00AC1618"/>
    <w:rsid w:val="00AD3EF0"/>
    <w:rsid w:val="00AF3945"/>
    <w:rsid w:val="00B05E5D"/>
    <w:rsid w:val="00B54403"/>
    <w:rsid w:val="00B85B9B"/>
    <w:rsid w:val="00B9102E"/>
    <w:rsid w:val="00BC648E"/>
    <w:rsid w:val="00BD0C68"/>
    <w:rsid w:val="00C12934"/>
    <w:rsid w:val="00C255FD"/>
    <w:rsid w:val="00C57395"/>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B7379"/>
    <w:rsid w:val="00DC18D0"/>
    <w:rsid w:val="00DF7792"/>
    <w:rsid w:val="00E032C3"/>
    <w:rsid w:val="00E035A6"/>
    <w:rsid w:val="00E10C7F"/>
    <w:rsid w:val="00E15445"/>
    <w:rsid w:val="00E34A17"/>
    <w:rsid w:val="00E45628"/>
    <w:rsid w:val="00E46874"/>
    <w:rsid w:val="00E50699"/>
    <w:rsid w:val="00EB4F58"/>
    <w:rsid w:val="00ED1A09"/>
    <w:rsid w:val="00ED6B6F"/>
    <w:rsid w:val="00ED76B9"/>
    <w:rsid w:val="00EE21BE"/>
    <w:rsid w:val="00EE2624"/>
    <w:rsid w:val="00EE4CA6"/>
    <w:rsid w:val="00F00EB0"/>
    <w:rsid w:val="00F24274"/>
    <w:rsid w:val="00F25547"/>
    <w:rsid w:val="00F35A14"/>
    <w:rsid w:val="00F51634"/>
    <w:rsid w:val="00F638B5"/>
    <w:rsid w:val="00F852CF"/>
    <w:rsid w:val="00F92792"/>
    <w:rsid w:val="00FA1946"/>
    <w:rsid w:val="00FB25C5"/>
    <w:rsid w:val="00FB2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616</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4402</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4</cp:revision>
  <cp:lastPrinted>2005-12-16T09:51:00Z</cp:lastPrinted>
  <dcterms:created xsi:type="dcterms:W3CDTF">2021-01-26T16:17:00Z</dcterms:created>
  <dcterms:modified xsi:type="dcterms:W3CDTF">2021-01-26T16:33:00Z</dcterms:modified>
</cp:coreProperties>
</file>